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7768E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课程编码：99215300</w:t>
      </w:r>
    </w:p>
    <w:p w14:paraId="57B68142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学时/学分：54/3</w:t>
      </w:r>
    </w:p>
    <w:p w14:paraId="5AC6F2B7">
      <w:pPr>
        <w:spacing w:line="276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适用专业：临床医学专业（五年制北京郊区定向）</w:t>
      </w:r>
    </w:p>
    <w:p w14:paraId="24047649">
      <w:pPr>
        <w:spacing w:line="276" w:lineRule="auto"/>
        <w:rPr>
          <w:rFonts w:hint="eastAsia" w:ascii="宋体" w:hAnsi="宋体"/>
          <w:color w:val="000000"/>
          <w:szCs w:val="21"/>
        </w:rPr>
      </w:pPr>
    </w:p>
    <w:p w14:paraId="20665F63">
      <w:pPr>
        <w:spacing w:line="276" w:lineRule="auto"/>
        <w:rPr>
          <w:color w:val="000000"/>
          <w:szCs w:val="21"/>
        </w:rPr>
      </w:pPr>
    </w:p>
    <w:p w14:paraId="6D5846B4">
      <w:pPr>
        <w:jc w:val="center"/>
        <w:rPr>
          <w:rFonts w:eastAsia="黑体"/>
          <w:color w:val="000000"/>
          <w:sz w:val="48"/>
          <w:szCs w:val="48"/>
        </w:rPr>
      </w:pPr>
      <w:r>
        <w:rPr>
          <w:rFonts w:eastAsia="黑体"/>
          <w:color w:val="000000"/>
          <w:sz w:val="48"/>
          <w:szCs w:val="48"/>
        </w:rPr>
        <w:t>外科学总论</w:t>
      </w:r>
      <w:r>
        <w:rPr>
          <w:rFonts w:hint="eastAsia" w:eastAsia="黑体"/>
          <w:color w:val="000000"/>
          <w:sz w:val="48"/>
          <w:szCs w:val="48"/>
        </w:rPr>
        <w:t>和动物手术学</w:t>
      </w:r>
    </w:p>
    <w:p w14:paraId="62F4DE48">
      <w:pPr>
        <w:jc w:val="center"/>
        <w:rPr>
          <w:rFonts w:eastAsia="黑体"/>
          <w:color w:val="000000"/>
          <w:sz w:val="44"/>
          <w:szCs w:val="44"/>
        </w:rPr>
      </w:pPr>
      <w:r>
        <w:rPr>
          <w:rFonts w:ascii="Times New Roman" w:hAnsi="Times New Roman" w:eastAsia="黑体"/>
          <w:color w:val="000000"/>
          <w:sz w:val="48"/>
          <w:szCs w:val="48"/>
        </w:rPr>
        <w:t>Basic Surgery and Animal Surgery</w:t>
      </w:r>
      <w:r>
        <w:rPr>
          <w:rFonts w:eastAsia="黑体"/>
          <w:color w:val="000000"/>
          <w:sz w:val="44"/>
          <w:szCs w:val="44"/>
        </w:rPr>
        <w:t xml:space="preserve"> </w:t>
      </w:r>
    </w:p>
    <w:p w14:paraId="34332482">
      <w:pPr>
        <w:jc w:val="center"/>
        <w:rPr>
          <w:rFonts w:eastAsia="黑体"/>
          <w:color w:val="000000"/>
          <w:sz w:val="48"/>
          <w:szCs w:val="48"/>
        </w:rPr>
      </w:pPr>
      <w:r>
        <w:rPr>
          <w:rFonts w:eastAsia="黑体"/>
          <w:color w:val="000000"/>
          <w:sz w:val="48"/>
          <w:szCs w:val="48"/>
        </w:rPr>
        <w:t>教学大纲</w:t>
      </w:r>
    </w:p>
    <w:p w14:paraId="7C38456A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</w:p>
    <w:p w14:paraId="368AE679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一、教学基本信息</w:t>
      </w:r>
    </w:p>
    <w:p w14:paraId="6B07F9A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黑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课程名称：外科学</w:t>
      </w:r>
      <w:r>
        <w:rPr>
          <w:rFonts w:ascii="宋体" w:hAnsi="宋体"/>
          <w:bCs/>
          <w:color w:val="000000"/>
          <w:sz w:val="24"/>
        </w:rPr>
        <w:t>总论和动物手术学</w:t>
      </w:r>
    </w:p>
    <w:p w14:paraId="3CB9513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2.课程性质：必修课程</w:t>
      </w:r>
    </w:p>
    <w:p w14:paraId="5BD31BD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3.教学时数：54，理论课学时18，实验（实践、见习）课学时36</w:t>
      </w:r>
    </w:p>
    <w:p w14:paraId="4C5195F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4.学分：</w:t>
      </w:r>
      <w:r>
        <w:rPr>
          <w:rFonts w:ascii="宋体" w:hAnsi="宋体"/>
          <w:bCs/>
          <w:color w:val="000000"/>
          <w:sz w:val="24"/>
        </w:rPr>
        <w:t>3</w:t>
      </w:r>
    </w:p>
    <w:p w14:paraId="639D6E0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5.教学对象：五年制临床医学（北京郊区定向）专业</w:t>
      </w:r>
    </w:p>
    <w:p w14:paraId="458E3B7E">
      <w:pPr>
        <w:spacing w:line="360" w:lineRule="auto"/>
        <w:rPr>
          <w:rFonts w:hint="eastAsia" w:ascii="宋体" w:hAnsi="宋体"/>
          <w:b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开课单位：相关临床医学院及教学医院</w:t>
      </w:r>
    </w:p>
    <w:p w14:paraId="483022C6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二、课程简介</w:t>
      </w:r>
    </w:p>
    <w:p w14:paraId="1F43A4A6">
      <w:pPr>
        <w:spacing w:line="360" w:lineRule="auto"/>
        <w:ind w:firstLine="48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外科学总论</w:t>
      </w:r>
      <w:r>
        <w:rPr>
          <w:rFonts w:ascii="宋体" w:hAnsi="宋体"/>
          <w:bCs/>
          <w:color w:val="000000"/>
          <w:sz w:val="24"/>
        </w:rPr>
        <w:t>和动物手术学</w:t>
      </w:r>
      <w:r>
        <w:rPr>
          <w:rFonts w:hint="eastAsia" w:ascii="宋体" w:hAnsi="宋体"/>
          <w:bCs/>
          <w:color w:val="000000"/>
          <w:sz w:val="24"/>
        </w:rPr>
        <w:t>是从医学基础向医学临床过渡的重要桥梁课程，涉及外科基本理论和原则、以及临床基础疾病，包括外科各学科疾病的基础理论、基本知识、基本技能和外科疾病的处理原则、基本操作训练等多个方面，是外科学课程的基础。</w:t>
      </w:r>
      <w:r>
        <w:rPr>
          <w:rFonts w:hAnsi="宋体" w:cs="宋体"/>
          <w:sz w:val="24"/>
        </w:rPr>
        <w:t>为学习其他临床</w:t>
      </w:r>
      <w:r>
        <w:rPr>
          <w:rFonts w:hint="eastAsia" w:hAnsi="宋体" w:cs="宋体"/>
          <w:sz w:val="24"/>
        </w:rPr>
        <w:t>医学学科，特别是以手术为治疗手段的临床医学学科的学习</w:t>
      </w:r>
      <w:r>
        <w:rPr>
          <w:rFonts w:hAnsi="宋体" w:cs="宋体"/>
          <w:sz w:val="24"/>
        </w:rPr>
        <w:t>提供理论和实践基础。</w:t>
      </w:r>
    </w:p>
    <w:p w14:paraId="6DF226B5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三、课程目标</w:t>
      </w:r>
    </w:p>
    <w:p w14:paraId="5433E8A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知识目标：掌握各种外科基础疾病、常见病、多发病诊治的基础知识，了解外科疾病的基础理论及总的治疗原则。</w:t>
      </w:r>
    </w:p>
    <w:p w14:paraId="7B80A32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能力目标：具有良好的交流沟通能力，能够充分表达自己对基础外科疾病的理解和认识，能够灵活运用外科疾病的基础理论及基本治疗原则，针对临床病例，分析问题，解决问题。能够熟练掌握外科基本操作技能，掌握外科无菌术，培养严谨的工作态度和无菌观念，操作规范，为进一步学习外科各论奠定坚实的基础。</w:t>
      </w:r>
    </w:p>
    <w:p w14:paraId="625FB5E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素质目标：能够为患者提供人道主义的医疗服务，具有良好的职业精神，珍视生命，关爱病人，尊重患者的隐私和人格，遵守医疗行业的基本法律法规，有集体主义精神和团队合作观念，具有一定创新意识。逐渐培养树立牢固的无菌观念，为进一步培养外科技能，奠定坚实的基础。</w:t>
      </w:r>
    </w:p>
    <w:p w14:paraId="1EB663E0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四、课程教学方法</w:t>
      </w:r>
    </w:p>
    <w:p w14:paraId="4C0AD67B">
      <w:pPr>
        <w:spacing w:line="360" w:lineRule="auto"/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本课程教学强调理论与实践相结合，</w:t>
      </w:r>
      <w:r>
        <w:rPr>
          <w:rFonts w:hint="eastAsia" w:ascii="宋体" w:hAnsi="宋体"/>
          <w:color w:val="000000"/>
          <w:sz w:val="24"/>
        </w:rPr>
        <w:t>在传统授课基础上，采用CAI、PBL、引导式、讨论式、案例式、情景式等多种教学方法，引导学生主动参与教学，培养其交流能力、批判性思维、主动学习能力和终身学习的理念。外科基本技能带教应突出体现理论联系实际，注重启发式教学，要</w:t>
      </w:r>
      <w:r>
        <w:rPr>
          <w:rFonts w:hint="eastAsia" w:ascii="宋体" w:hAnsi="宋体"/>
          <w:bCs/>
          <w:color w:val="000000"/>
          <w:sz w:val="24"/>
        </w:rPr>
        <w:t>严格要求学生遵守无菌操作规则，培养严肃、认真的工作作风，要</w:t>
      </w:r>
      <w:r>
        <w:rPr>
          <w:rFonts w:hint="eastAsia" w:ascii="宋体" w:hAnsi="宋体"/>
          <w:color w:val="000000"/>
          <w:sz w:val="24"/>
        </w:rPr>
        <w:t>加强学生基本操作训练，利用模拟器具、动物实验等手段，加强动手能力的培养。</w:t>
      </w:r>
    </w:p>
    <w:p w14:paraId="1A7BEF37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五、课程评价：成绩考核方法及评定标准</w:t>
      </w:r>
    </w:p>
    <w:p w14:paraId="6DB9424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核方法为理论考试和技能操作考试相结合。理论考试采用闭卷考试方式，百分制评分；技能操作考试主要考核学生无菌观念及操作要点，力求使考试内容能全面评价学生的知识掌握程度、分析问题和解决问题的能力。</w:t>
      </w:r>
    </w:p>
    <w:p w14:paraId="388EEE4F">
      <w:pPr>
        <w:widowControl/>
        <w:numPr>
          <w:numId w:val="0"/>
        </w:numPr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  <w:t>六、教材</w:t>
      </w:r>
    </w:p>
    <w:p w14:paraId="3233E6AA">
      <w:pPr>
        <w:spacing w:line="360" w:lineRule="auto"/>
        <w:ind w:firstLine="480" w:firstLineChars="200"/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</w:pPr>
      <w:r>
        <w:rPr>
          <w:rFonts w:ascii="宋体" w:hAnsi="宋体"/>
          <w:color w:val="000000"/>
          <w:sz w:val="24"/>
        </w:rPr>
        <w:t>陈孝平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000000"/>
          <w:sz w:val="24"/>
          <w:lang w:eastAsia="zh-CN"/>
        </w:rPr>
        <w:t>张英泽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000000"/>
          <w:sz w:val="24"/>
          <w:lang w:eastAsia="zh-CN"/>
        </w:rPr>
        <w:t>兰平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. </w:t>
      </w:r>
      <w:r>
        <w:rPr>
          <w:rFonts w:hint="eastAsia" w:ascii="宋体" w:hAnsi="宋体"/>
          <w:color w:val="000000"/>
          <w:sz w:val="24"/>
        </w:rPr>
        <w:t>外科学总论</w:t>
      </w:r>
      <w:r>
        <w:rPr>
          <w:rFonts w:hint="eastAsia" w:ascii="宋体" w:hAnsi="宋体"/>
          <w:color w:val="000000"/>
          <w:sz w:val="24"/>
          <w:lang w:val="en-US" w:eastAsia="zh-CN"/>
        </w:rPr>
        <w:t>. 10</w:t>
      </w:r>
      <w:r>
        <w:rPr>
          <w:rFonts w:hint="eastAsia" w:ascii="宋体" w:hAnsi="宋体"/>
          <w:color w:val="000000"/>
          <w:sz w:val="24"/>
        </w:rPr>
        <w:t>版</w:t>
      </w:r>
      <w:r>
        <w:rPr>
          <w:rFonts w:hint="eastAsia" w:ascii="宋体" w:hAnsi="宋体"/>
          <w:color w:val="000000"/>
          <w:sz w:val="24"/>
          <w:lang w:val="en-US" w:eastAsia="zh-CN"/>
        </w:rPr>
        <w:t>.</w:t>
      </w:r>
      <w:r>
        <w:rPr>
          <w:rFonts w:hint="eastAsia" w:ascii="宋体" w:hAnsi="宋体"/>
          <w:color w:val="000000"/>
          <w:sz w:val="24"/>
        </w:rPr>
        <w:t xml:space="preserve"> 北京</w:t>
      </w:r>
      <w:r>
        <w:rPr>
          <w:rFonts w:hint="eastAsia" w:ascii="宋体" w:hAnsi="宋体"/>
          <w:color w:val="000000"/>
          <w:sz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</w:rPr>
        <w:t>人民卫生出版社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</w:rPr>
        <w:t>20</w:t>
      </w:r>
      <w:r>
        <w:rPr>
          <w:rFonts w:hint="eastAsia" w:ascii="宋体" w:hAnsi="宋体"/>
          <w:color w:val="000000"/>
          <w:sz w:val="24"/>
          <w:lang w:val="en-US" w:eastAsia="zh-CN"/>
        </w:rPr>
        <w:t>24</w:t>
      </w:r>
      <w:r>
        <w:rPr>
          <w:rFonts w:ascii="宋体" w:hAnsi="宋体"/>
          <w:color w:val="000000"/>
          <w:sz w:val="24"/>
        </w:rPr>
        <w:t>.</w:t>
      </w:r>
      <w:bookmarkStart w:id="0" w:name="_GoBack"/>
      <w:bookmarkEnd w:id="0"/>
    </w:p>
    <w:p w14:paraId="016A364A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  <w:t>七、</w:t>
      </w:r>
      <w:r>
        <w:rPr>
          <w:rFonts w:hint="eastAsia" w:ascii="黑体" w:hAnsi="黑体" w:eastAsia="黑体"/>
          <w:color w:val="000000"/>
          <w:sz w:val="28"/>
          <w:szCs w:val="28"/>
        </w:rPr>
        <w:t>课程内容与教学安排</w:t>
      </w:r>
    </w:p>
    <w:p w14:paraId="6AF62A35">
      <w:pPr>
        <w:pStyle w:val="7"/>
        <w:spacing w:line="360" w:lineRule="auto"/>
        <w:ind w:firstLine="0" w:firstLineChars="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理论课教学内容与安排</w:t>
      </w:r>
    </w:p>
    <w:tbl>
      <w:tblPr>
        <w:tblStyle w:val="5"/>
        <w:tblW w:w="83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669"/>
        <w:gridCol w:w="964"/>
      </w:tblGrid>
      <w:tr w14:paraId="059090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vAlign w:val="center"/>
          </w:tcPr>
          <w:p w14:paraId="1F712810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章节</w:t>
            </w:r>
          </w:p>
        </w:tc>
        <w:tc>
          <w:tcPr>
            <w:tcW w:w="5669" w:type="dxa"/>
            <w:vAlign w:val="center"/>
          </w:tcPr>
          <w:p w14:paraId="26CFB1B8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内容</w:t>
            </w:r>
          </w:p>
        </w:tc>
        <w:tc>
          <w:tcPr>
            <w:tcW w:w="964" w:type="dxa"/>
            <w:vAlign w:val="center"/>
          </w:tcPr>
          <w:p w14:paraId="3E8653B3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学时</w:t>
            </w:r>
          </w:p>
        </w:tc>
      </w:tr>
      <w:tr w14:paraId="49483C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51C2B01B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第一章</w:t>
            </w:r>
          </w:p>
        </w:tc>
        <w:tc>
          <w:tcPr>
            <w:tcW w:w="5669" w:type="dxa"/>
            <w:vAlign w:val="center"/>
          </w:tcPr>
          <w:p w14:paraId="3AA35FBF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绪论</w:t>
            </w:r>
          </w:p>
        </w:tc>
        <w:tc>
          <w:tcPr>
            <w:tcW w:w="964" w:type="dxa"/>
            <w:vAlign w:val="center"/>
          </w:tcPr>
          <w:p w14:paraId="1855D608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298756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707BF8B8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第二章</w:t>
            </w:r>
          </w:p>
        </w:tc>
        <w:tc>
          <w:tcPr>
            <w:tcW w:w="5669" w:type="dxa"/>
            <w:vAlign w:val="center"/>
          </w:tcPr>
          <w:p w14:paraId="53173FBC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外科无菌原则</w:t>
            </w:r>
          </w:p>
        </w:tc>
        <w:tc>
          <w:tcPr>
            <w:tcW w:w="964" w:type="dxa"/>
            <w:vAlign w:val="center"/>
          </w:tcPr>
          <w:p w14:paraId="4FBDE6BD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6F00FB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A296B04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第三章</w:t>
            </w:r>
          </w:p>
        </w:tc>
        <w:tc>
          <w:tcPr>
            <w:tcW w:w="5669" w:type="dxa"/>
            <w:vAlign w:val="center"/>
          </w:tcPr>
          <w:p w14:paraId="5A35CC06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水、电解质代谢紊乱和酸碱平衡失调</w:t>
            </w:r>
          </w:p>
        </w:tc>
        <w:tc>
          <w:tcPr>
            <w:tcW w:w="964" w:type="dxa"/>
            <w:vAlign w:val="center"/>
          </w:tcPr>
          <w:p w14:paraId="23D0BB49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2</w:t>
            </w:r>
          </w:p>
        </w:tc>
      </w:tr>
      <w:tr w14:paraId="629F23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5C434CF3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第四章</w:t>
            </w:r>
          </w:p>
        </w:tc>
        <w:tc>
          <w:tcPr>
            <w:tcW w:w="5669" w:type="dxa"/>
            <w:vAlign w:val="center"/>
          </w:tcPr>
          <w:p w14:paraId="13A83784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输血</w:t>
            </w:r>
          </w:p>
        </w:tc>
        <w:tc>
          <w:tcPr>
            <w:tcW w:w="964" w:type="dxa"/>
            <w:vAlign w:val="center"/>
          </w:tcPr>
          <w:p w14:paraId="2A9A55F9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4BCF59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5E4116F5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第五章</w:t>
            </w:r>
          </w:p>
        </w:tc>
        <w:tc>
          <w:tcPr>
            <w:tcW w:w="5669" w:type="dxa"/>
            <w:vAlign w:val="center"/>
          </w:tcPr>
          <w:p w14:paraId="5DCCCE35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休克</w:t>
            </w:r>
          </w:p>
        </w:tc>
        <w:tc>
          <w:tcPr>
            <w:tcW w:w="964" w:type="dxa"/>
            <w:vAlign w:val="center"/>
          </w:tcPr>
          <w:p w14:paraId="7C6A6745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2</w:t>
            </w:r>
          </w:p>
        </w:tc>
      </w:tr>
      <w:tr w14:paraId="3E885F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5B3EB282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第六章</w:t>
            </w:r>
          </w:p>
        </w:tc>
        <w:tc>
          <w:tcPr>
            <w:tcW w:w="5669" w:type="dxa"/>
            <w:vAlign w:val="center"/>
          </w:tcPr>
          <w:p w14:paraId="3B5FEC21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外科病人的代谢及营养治疗</w:t>
            </w:r>
          </w:p>
        </w:tc>
        <w:tc>
          <w:tcPr>
            <w:tcW w:w="964" w:type="dxa"/>
            <w:vAlign w:val="center"/>
          </w:tcPr>
          <w:p w14:paraId="1610EC62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1</w:t>
            </w:r>
          </w:p>
        </w:tc>
      </w:tr>
      <w:tr w14:paraId="1B9244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D6AFCE3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第七章</w:t>
            </w:r>
          </w:p>
        </w:tc>
        <w:tc>
          <w:tcPr>
            <w:tcW w:w="5669" w:type="dxa"/>
            <w:vAlign w:val="center"/>
          </w:tcPr>
          <w:p w14:paraId="7A8DD5A0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肥胖与代谢性疾病</w:t>
            </w:r>
          </w:p>
        </w:tc>
        <w:tc>
          <w:tcPr>
            <w:tcW w:w="964" w:type="dxa"/>
            <w:vAlign w:val="center"/>
          </w:tcPr>
          <w:p w14:paraId="21A57ED2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6A73A2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71941B0A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第八章</w:t>
            </w:r>
          </w:p>
        </w:tc>
        <w:tc>
          <w:tcPr>
            <w:tcW w:w="5669" w:type="dxa"/>
            <w:vAlign w:val="center"/>
          </w:tcPr>
          <w:p w14:paraId="3C6E411A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外科感染</w:t>
            </w:r>
          </w:p>
        </w:tc>
        <w:tc>
          <w:tcPr>
            <w:tcW w:w="964" w:type="dxa"/>
            <w:vAlign w:val="center"/>
          </w:tcPr>
          <w:p w14:paraId="13BA6077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2</w:t>
            </w:r>
          </w:p>
        </w:tc>
      </w:tr>
      <w:tr w14:paraId="0421B2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0D9CEC1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第九章</w:t>
            </w:r>
          </w:p>
        </w:tc>
        <w:tc>
          <w:tcPr>
            <w:tcW w:w="5669" w:type="dxa"/>
            <w:vAlign w:val="center"/>
          </w:tcPr>
          <w:p w14:paraId="33777E0E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创伤</w:t>
            </w:r>
          </w:p>
        </w:tc>
        <w:tc>
          <w:tcPr>
            <w:tcW w:w="964" w:type="dxa"/>
            <w:vAlign w:val="center"/>
          </w:tcPr>
          <w:p w14:paraId="47177978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3EB7F0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1B77DF2E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第十章</w:t>
            </w:r>
          </w:p>
        </w:tc>
        <w:tc>
          <w:tcPr>
            <w:tcW w:w="5669" w:type="dxa"/>
            <w:vAlign w:val="center"/>
          </w:tcPr>
          <w:p w14:paraId="5FB7BC64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烧伤、冻伤与咬蜇伤</w:t>
            </w:r>
          </w:p>
        </w:tc>
        <w:tc>
          <w:tcPr>
            <w:tcW w:w="964" w:type="dxa"/>
            <w:vAlign w:val="center"/>
          </w:tcPr>
          <w:p w14:paraId="00E660C6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38591A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731DDDB1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第十一章</w:t>
            </w:r>
          </w:p>
        </w:tc>
        <w:tc>
          <w:tcPr>
            <w:tcW w:w="5669" w:type="dxa"/>
            <w:vAlign w:val="center"/>
          </w:tcPr>
          <w:p w14:paraId="4EA2A696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肿瘤</w:t>
            </w:r>
          </w:p>
        </w:tc>
        <w:tc>
          <w:tcPr>
            <w:tcW w:w="964" w:type="dxa"/>
            <w:vAlign w:val="center"/>
          </w:tcPr>
          <w:p w14:paraId="77C1BCF2">
            <w:pPr>
              <w:adjustRightInd w:val="0"/>
              <w:jc w:val="center"/>
              <w:textAlignment w:val="top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743D9C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26FBF36A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第十二章</w:t>
            </w:r>
          </w:p>
        </w:tc>
        <w:tc>
          <w:tcPr>
            <w:tcW w:w="5669" w:type="dxa"/>
            <w:vAlign w:val="center"/>
          </w:tcPr>
          <w:p w14:paraId="1CA70453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器官、组织和细胞移植</w:t>
            </w:r>
          </w:p>
        </w:tc>
        <w:tc>
          <w:tcPr>
            <w:tcW w:w="964" w:type="dxa"/>
            <w:vAlign w:val="center"/>
          </w:tcPr>
          <w:p w14:paraId="777DEF0A">
            <w:pPr>
              <w:adjustRightInd w:val="0"/>
              <w:jc w:val="center"/>
              <w:textAlignment w:val="top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0E185D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C2EC97E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第十三章</w:t>
            </w:r>
          </w:p>
        </w:tc>
        <w:tc>
          <w:tcPr>
            <w:tcW w:w="5669" w:type="dxa"/>
            <w:vAlign w:val="center"/>
          </w:tcPr>
          <w:p w14:paraId="4AA114A0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显微外科技术</w:t>
            </w:r>
          </w:p>
        </w:tc>
        <w:tc>
          <w:tcPr>
            <w:tcW w:w="964" w:type="dxa"/>
            <w:vAlign w:val="center"/>
          </w:tcPr>
          <w:p w14:paraId="5EF69B22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</w:t>
            </w:r>
          </w:p>
        </w:tc>
      </w:tr>
      <w:tr w14:paraId="11F2A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082812CB">
            <w:pPr>
              <w:adjustRightInd w:val="0"/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第十四章</w:t>
            </w:r>
          </w:p>
        </w:tc>
        <w:tc>
          <w:tcPr>
            <w:tcW w:w="5669" w:type="dxa"/>
            <w:vAlign w:val="center"/>
          </w:tcPr>
          <w:p w14:paraId="0E6E9C3B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外科微创技术</w:t>
            </w:r>
          </w:p>
        </w:tc>
        <w:tc>
          <w:tcPr>
            <w:tcW w:w="964" w:type="dxa"/>
            <w:vAlign w:val="center"/>
          </w:tcPr>
          <w:p w14:paraId="63432C8C">
            <w:pPr>
              <w:adjustRightInd w:val="0"/>
              <w:jc w:val="center"/>
              <w:textAlignment w:val="top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2</w:t>
            </w:r>
          </w:p>
        </w:tc>
      </w:tr>
      <w:tr w14:paraId="288257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vAlign w:val="center"/>
          </w:tcPr>
          <w:p w14:paraId="41F4A50A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总计</w:t>
            </w:r>
          </w:p>
        </w:tc>
        <w:tc>
          <w:tcPr>
            <w:tcW w:w="5669" w:type="dxa"/>
            <w:vAlign w:val="center"/>
          </w:tcPr>
          <w:p w14:paraId="246EBC27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6F3C2F09">
            <w:pPr>
              <w:jc w:val="center"/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18</w:t>
            </w:r>
          </w:p>
        </w:tc>
      </w:tr>
    </w:tbl>
    <w:p w14:paraId="64C0F739">
      <w:pPr>
        <w:pStyle w:val="7"/>
        <w:spacing w:before="156" w:beforeLines="50" w:line="360" w:lineRule="auto"/>
        <w:ind w:firstLine="0" w:firstLineChars="0"/>
        <w:rPr>
          <w:rFonts w:hint="eastAsia" w:ascii="宋体" w:hAnsi="宋体" w:cs="方正黑体_GBK"/>
          <w:color w:val="000000"/>
          <w:sz w:val="24"/>
        </w:rPr>
      </w:pPr>
      <w:r>
        <w:rPr>
          <w:rFonts w:ascii="宋体" w:hAnsi="宋体" w:cs="方正黑体_GBK"/>
          <w:color w:val="000000"/>
          <w:sz w:val="24"/>
        </w:rPr>
        <w:t>2.</w:t>
      </w:r>
      <w:r>
        <w:rPr>
          <w:rFonts w:hint="eastAsia" w:ascii="宋体" w:hAnsi="宋体" w:cs="方正黑体_GBK"/>
          <w:color w:val="000000"/>
          <w:sz w:val="24"/>
        </w:rPr>
        <w:t>实践教学（课间实习）内容及安排</w:t>
      </w:r>
    </w:p>
    <w:tbl>
      <w:tblPr>
        <w:tblStyle w:val="5"/>
        <w:tblW w:w="83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669"/>
        <w:gridCol w:w="964"/>
      </w:tblGrid>
      <w:tr w14:paraId="1686A0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vAlign w:val="center"/>
          </w:tcPr>
          <w:p w14:paraId="18CA4C86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单元</w:t>
            </w:r>
          </w:p>
        </w:tc>
        <w:tc>
          <w:tcPr>
            <w:tcW w:w="5669" w:type="dxa"/>
            <w:vAlign w:val="center"/>
          </w:tcPr>
          <w:p w14:paraId="06161BE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内容</w:t>
            </w:r>
          </w:p>
        </w:tc>
        <w:tc>
          <w:tcPr>
            <w:tcW w:w="964" w:type="dxa"/>
            <w:vAlign w:val="center"/>
          </w:tcPr>
          <w:p w14:paraId="0DF71E74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学时</w:t>
            </w:r>
          </w:p>
        </w:tc>
      </w:tr>
      <w:tr w14:paraId="1EAFF5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14E6DE4A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第一单元</w:t>
            </w:r>
          </w:p>
        </w:tc>
        <w:tc>
          <w:tcPr>
            <w:tcW w:w="5669" w:type="dxa"/>
            <w:vAlign w:val="center"/>
          </w:tcPr>
          <w:p w14:paraId="1ED287A4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灭菌消毒技术和手术人员术前准备</w:t>
            </w:r>
          </w:p>
        </w:tc>
        <w:tc>
          <w:tcPr>
            <w:tcW w:w="964" w:type="dxa"/>
            <w:vAlign w:val="center"/>
          </w:tcPr>
          <w:p w14:paraId="5DEF73BC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6FCCA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4CE29D70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第二单元</w:t>
            </w:r>
          </w:p>
        </w:tc>
        <w:tc>
          <w:tcPr>
            <w:tcW w:w="5669" w:type="dxa"/>
            <w:vAlign w:val="center"/>
          </w:tcPr>
          <w:p w14:paraId="65D41346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病人手术区准备和手术室管理</w:t>
            </w:r>
          </w:p>
        </w:tc>
        <w:tc>
          <w:tcPr>
            <w:tcW w:w="964" w:type="dxa"/>
            <w:vAlign w:val="center"/>
          </w:tcPr>
          <w:p w14:paraId="47E75C41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0AFB99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77A62559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第三单元</w:t>
            </w:r>
          </w:p>
        </w:tc>
        <w:tc>
          <w:tcPr>
            <w:tcW w:w="5669" w:type="dxa"/>
            <w:vAlign w:val="center"/>
          </w:tcPr>
          <w:p w14:paraId="43D4CC2A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常用基本手术器械使用法、打结法</w:t>
            </w:r>
          </w:p>
        </w:tc>
        <w:tc>
          <w:tcPr>
            <w:tcW w:w="964" w:type="dxa"/>
            <w:vAlign w:val="center"/>
          </w:tcPr>
          <w:p w14:paraId="0A80C7D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70AD1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057C3C3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第四单元</w:t>
            </w:r>
          </w:p>
        </w:tc>
        <w:tc>
          <w:tcPr>
            <w:tcW w:w="5669" w:type="dxa"/>
            <w:vAlign w:val="center"/>
          </w:tcPr>
          <w:p w14:paraId="7965F76C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伤口分类、换药、拆线</w:t>
            </w:r>
          </w:p>
        </w:tc>
        <w:tc>
          <w:tcPr>
            <w:tcW w:w="964" w:type="dxa"/>
            <w:vAlign w:val="center"/>
          </w:tcPr>
          <w:p w14:paraId="27EC96F6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234EA0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D0A01E7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第五单元</w:t>
            </w:r>
          </w:p>
        </w:tc>
        <w:tc>
          <w:tcPr>
            <w:tcW w:w="5669" w:type="dxa"/>
            <w:vAlign w:val="center"/>
          </w:tcPr>
          <w:p w14:paraId="04A74377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清创术</w:t>
            </w:r>
          </w:p>
        </w:tc>
        <w:tc>
          <w:tcPr>
            <w:tcW w:w="964" w:type="dxa"/>
            <w:vAlign w:val="center"/>
          </w:tcPr>
          <w:p w14:paraId="70472664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1E0664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4A60157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第六单元</w:t>
            </w:r>
          </w:p>
        </w:tc>
        <w:tc>
          <w:tcPr>
            <w:tcW w:w="5669" w:type="dxa"/>
            <w:vAlign w:val="center"/>
          </w:tcPr>
          <w:p w14:paraId="2999E8EB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肿瘤</w:t>
            </w:r>
          </w:p>
        </w:tc>
        <w:tc>
          <w:tcPr>
            <w:tcW w:w="964" w:type="dxa"/>
            <w:vAlign w:val="center"/>
          </w:tcPr>
          <w:p w14:paraId="3C90D031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2901A5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256F87BF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第七单元</w:t>
            </w:r>
          </w:p>
        </w:tc>
        <w:tc>
          <w:tcPr>
            <w:tcW w:w="5669" w:type="dxa"/>
            <w:vAlign w:val="center"/>
          </w:tcPr>
          <w:p w14:paraId="47C802C1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体表肿块活检技术（细针、粗针穿刺及手术活检）</w:t>
            </w:r>
          </w:p>
        </w:tc>
        <w:tc>
          <w:tcPr>
            <w:tcW w:w="964" w:type="dxa"/>
            <w:vAlign w:val="center"/>
          </w:tcPr>
          <w:p w14:paraId="0FCA351F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6B5245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2985F94F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第八单元</w:t>
            </w:r>
          </w:p>
        </w:tc>
        <w:tc>
          <w:tcPr>
            <w:tcW w:w="5669" w:type="dxa"/>
            <w:vAlign w:val="center"/>
          </w:tcPr>
          <w:p w14:paraId="2AC74960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胃（或肠）穿孔修补术</w:t>
            </w:r>
          </w:p>
        </w:tc>
        <w:tc>
          <w:tcPr>
            <w:tcW w:w="964" w:type="dxa"/>
            <w:vAlign w:val="center"/>
          </w:tcPr>
          <w:p w14:paraId="58793696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4</w:t>
            </w:r>
          </w:p>
        </w:tc>
      </w:tr>
      <w:tr w14:paraId="23AC28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467B99D1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第九单元</w:t>
            </w:r>
          </w:p>
        </w:tc>
        <w:tc>
          <w:tcPr>
            <w:tcW w:w="5669" w:type="dxa"/>
            <w:vAlign w:val="center"/>
          </w:tcPr>
          <w:p w14:paraId="63C5E3F0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家兔后肢静脉切开置管术</w:t>
            </w:r>
          </w:p>
        </w:tc>
        <w:tc>
          <w:tcPr>
            <w:tcW w:w="964" w:type="dxa"/>
            <w:vAlign w:val="center"/>
          </w:tcPr>
          <w:p w14:paraId="4D382262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</w:t>
            </w:r>
          </w:p>
        </w:tc>
      </w:tr>
      <w:tr w14:paraId="0A74AB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6C926152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第十单元</w:t>
            </w:r>
          </w:p>
        </w:tc>
        <w:tc>
          <w:tcPr>
            <w:tcW w:w="5669" w:type="dxa"/>
            <w:vAlign w:val="center"/>
          </w:tcPr>
          <w:p w14:paraId="1103B687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肠切除及肠吻合术（动物）</w:t>
            </w:r>
          </w:p>
        </w:tc>
        <w:tc>
          <w:tcPr>
            <w:tcW w:w="964" w:type="dxa"/>
            <w:vAlign w:val="center"/>
          </w:tcPr>
          <w:p w14:paraId="1F45A12C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4</w:t>
            </w:r>
          </w:p>
        </w:tc>
      </w:tr>
      <w:tr w14:paraId="52AC38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01" w:type="dxa"/>
            <w:vAlign w:val="center"/>
          </w:tcPr>
          <w:p w14:paraId="0B14884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第十一单元</w:t>
            </w:r>
          </w:p>
        </w:tc>
        <w:tc>
          <w:tcPr>
            <w:tcW w:w="5669" w:type="dxa"/>
            <w:vAlign w:val="center"/>
          </w:tcPr>
          <w:p w14:paraId="34B46409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阑尾切除术（兔）</w:t>
            </w:r>
          </w:p>
        </w:tc>
        <w:tc>
          <w:tcPr>
            <w:tcW w:w="964" w:type="dxa"/>
            <w:vAlign w:val="center"/>
          </w:tcPr>
          <w:p w14:paraId="131AADAC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4</w:t>
            </w:r>
          </w:p>
        </w:tc>
      </w:tr>
      <w:tr w14:paraId="485758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vAlign w:val="center"/>
          </w:tcPr>
          <w:p w14:paraId="584FEC1E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总计</w:t>
            </w:r>
          </w:p>
        </w:tc>
        <w:tc>
          <w:tcPr>
            <w:tcW w:w="5669" w:type="dxa"/>
            <w:vAlign w:val="center"/>
          </w:tcPr>
          <w:p w14:paraId="4C72DA77">
            <w:pPr>
              <w:ind w:firstLine="120" w:firstLineChars="50"/>
              <w:jc w:val="left"/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04EABC4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36</w:t>
            </w:r>
          </w:p>
        </w:tc>
      </w:tr>
    </w:tbl>
    <w:p w14:paraId="3F46B7A9">
      <w:pPr>
        <w:widowControl/>
        <w:adjustRightInd w:val="0"/>
        <w:spacing w:before="156" w:beforeLines="50"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七、教学基本内容及要求</w:t>
      </w:r>
    </w:p>
    <w:p w14:paraId="0EF61ECF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（一）理论授课</w:t>
      </w:r>
    </w:p>
    <w:p w14:paraId="5A4BF2F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第一章</w:t>
      </w:r>
      <w:r>
        <w:rPr>
          <w:rFonts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绪论</w:t>
      </w:r>
    </w:p>
    <w:p w14:paraId="551FF1B4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CC0397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了解外科学的范畴、发展和我国在外科领域的现状和未来；外科学与其他学科的关系；树立学习外科学的正确观点。</w:t>
      </w:r>
    </w:p>
    <w:p w14:paraId="677A2216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1学时</w:t>
      </w:r>
    </w:p>
    <w:p w14:paraId="74FDB7CD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7D14D000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1.简要讲解：中医外科学的发展简史。</w:t>
      </w:r>
    </w:p>
    <w:p w14:paraId="322A6496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.简要讲解：工业革命与现代外科学发展。</w:t>
      </w:r>
    </w:p>
    <w:p w14:paraId="0C30E656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</w:t>
      </w:r>
      <w:r>
        <w:rPr>
          <w:rFonts w:hint="eastAsia" w:ascii="宋体" w:hAnsi="宋体" w:cs="宋体"/>
          <w:color w:val="000000"/>
          <w:sz w:val="24"/>
        </w:rPr>
        <w:t>.一般讲解：外科疾病分类与外科专业分科。</w:t>
      </w:r>
    </w:p>
    <w:p w14:paraId="1C3FFDA2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4</w:t>
      </w:r>
      <w:r>
        <w:rPr>
          <w:rFonts w:hint="eastAsia" w:ascii="宋体" w:hAnsi="宋体" w:cs="宋体"/>
          <w:color w:val="000000"/>
          <w:sz w:val="24"/>
        </w:rPr>
        <w:t>.简要讲解：怎样学习外科学。</w:t>
      </w:r>
    </w:p>
    <w:p w14:paraId="733C86D8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5.</w:t>
      </w:r>
      <w:r>
        <w:rPr>
          <w:rFonts w:hint="eastAsia" w:ascii="宋体" w:hAnsi="宋体" w:cs="宋体"/>
          <w:color w:val="000000"/>
          <w:sz w:val="24"/>
        </w:rPr>
        <w:t>一般讲解：外科规范。</w:t>
      </w:r>
    </w:p>
    <w:p w14:paraId="113FED9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[自学内容]</w:t>
      </w:r>
    </w:p>
    <w:p w14:paraId="7484C2CF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我国中医外科学和现代外科学发展历程和取得的成就，了解为我国外科学发展做出重要贡献的外科医生，学习医学大家的突出事迹，如黄家驷、裘法祖、吴孟超、黄志强等，激励医学生的成长。</w:t>
      </w:r>
    </w:p>
    <w:p w14:paraId="0CE30942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</w:p>
    <w:p w14:paraId="459C141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第二章</w:t>
      </w:r>
      <w:r>
        <w:rPr>
          <w:rFonts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外科无菌原则</w:t>
      </w:r>
    </w:p>
    <w:p w14:paraId="70E01043">
      <w:pPr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6B5341D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1.掌握外科无菌操作规则，手术人员术前准备和病人手术区的准备，手术进行中的无菌原则。</w:t>
      </w:r>
    </w:p>
    <w:p w14:paraId="26DFA567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2.基本掌握常用的灭菌法和消毒法。</w:t>
      </w:r>
    </w:p>
    <w:p w14:paraId="795BC699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3.了解手术室的建立和管理要求。</w:t>
      </w:r>
    </w:p>
    <w:p w14:paraId="14F11229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hint="eastAsia" w:ascii="宋体" w:hAnsi="宋体" w:cs="宋体"/>
          <w:color w:val="000000"/>
          <w:sz w:val="24"/>
        </w:rPr>
        <w:t xml:space="preserve"> 1学时</w:t>
      </w:r>
    </w:p>
    <w:p w14:paraId="2820834E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63DB619F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1.一般讲解：无菌术的概念和手术器械、物品的灭菌、消毒法。</w:t>
      </w:r>
    </w:p>
    <w:p w14:paraId="0DDA6A42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详细讲解：手术人员和病人手术区域的准备、手术进行中的无菌原则。</w:t>
      </w:r>
    </w:p>
    <w:p w14:paraId="3ADB29FA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简要讲解：手术室的管理。</w:t>
      </w:r>
    </w:p>
    <w:p w14:paraId="68994B9E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</w:p>
    <w:p w14:paraId="73F1CBF4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第三章</w:t>
      </w:r>
      <w:r>
        <w:rPr>
          <w:rFonts w:ascii="黑体" w:hAnsi="黑体" w:eastAsia="黑体" w:cs="黑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 xml:space="preserve"> 水、电解质代谢紊乱和酸碱平衡失调</w:t>
      </w:r>
    </w:p>
    <w:p w14:paraId="47DB155C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54C02E0D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1.掌握各型脱水、钾代谢紊乱的病因、临床表现、诊断和治疗。</w:t>
      </w:r>
    </w:p>
    <w:p w14:paraId="7A3EE6A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2.基本掌握代谢性酸中毒和代谢性碱中毒的病因、临床表现、诊断和治疗。</w:t>
      </w:r>
    </w:p>
    <w:p w14:paraId="42CBFB04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3.了解呼吸性酸中毒和呼吸性碱中毒的临床表现、诊断和治疗。</w:t>
      </w:r>
    </w:p>
    <w:p w14:paraId="28C525FA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 w:cs="宋体"/>
          <w:color w:val="000000"/>
          <w:sz w:val="24"/>
        </w:rPr>
        <w:t>2学时</w:t>
      </w:r>
    </w:p>
    <w:p w14:paraId="34A77D2C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624302C3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1.详细讲解：水、钠代谢紊乱：低渗性、高渗性、等渗性脱水的病因、临床表现、诊断和治疗。</w:t>
      </w:r>
    </w:p>
    <w:p w14:paraId="109157C2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2.详细讲解：钾代谢紊乱：低钾血症、高钾血症的原因、临床表现、诊断和治疗。</w:t>
      </w:r>
    </w:p>
    <w:p w14:paraId="4D07797D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3.一般讲解：代谢性酸中毒和代谢性碱中毒的病因、临床表现、诊断和治疗。</w:t>
      </w:r>
    </w:p>
    <w:p w14:paraId="424AC6CA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4.简要讲解：呼吸性酸中毒和呼吸性碱中毒的临床表现、诊断和治疗。</w:t>
      </w:r>
    </w:p>
    <w:p w14:paraId="2A4504B1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[自学内容]</w:t>
      </w:r>
    </w:p>
    <w:p w14:paraId="13E2EBC5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水中毒；镁、钙、磷代谢紊乱。</w:t>
      </w:r>
    </w:p>
    <w:p w14:paraId="7B696ED9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</w:p>
    <w:p w14:paraId="5E865E5F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第四章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输血</w:t>
      </w:r>
    </w:p>
    <w:p w14:paraId="208F847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46C50E33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1.掌握输血的适应证、不良反应及其防治。</w:t>
      </w:r>
    </w:p>
    <w:p w14:paraId="7613222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2.基本掌握输血的途径、速度和注意事项。</w:t>
      </w:r>
    </w:p>
    <w:p w14:paraId="5D63A21D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3.了解自体输血和大量输血，以及血液成分制品和血液代用品。</w:t>
      </w:r>
    </w:p>
    <w:p w14:paraId="3F3B407D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 w:cs="宋体"/>
          <w:color w:val="000000"/>
          <w:sz w:val="24"/>
        </w:rPr>
        <w:t>1学时</w:t>
      </w:r>
    </w:p>
    <w:p w14:paraId="7EA76221">
      <w:pPr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7BA598AF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1.详细讲解：输血的适应证。</w:t>
      </w:r>
    </w:p>
    <w:p w14:paraId="0C17342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一般讲解：输血的途径、速度及注意事项。</w:t>
      </w:r>
    </w:p>
    <w:p w14:paraId="17A6CB4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详细讲解：输血的不良反应及其防治。</w:t>
      </w:r>
    </w:p>
    <w:p w14:paraId="07E01E0C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4</w:t>
      </w:r>
      <w:r>
        <w:rPr>
          <w:rFonts w:hint="eastAsia" w:ascii="宋体" w:hAnsi="宋体" w:cs="宋体"/>
          <w:color w:val="000000"/>
          <w:sz w:val="24"/>
        </w:rPr>
        <w:t>.简要讲解：自体输血（方法及禁忌证）、大量输血（并发症）。</w:t>
      </w:r>
    </w:p>
    <w:p w14:paraId="411D9779">
      <w:pPr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[自学内容]</w:t>
      </w:r>
    </w:p>
    <w:p w14:paraId="278D9651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血液成分制品；血液代用品和造血生物工程制品。</w:t>
      </w:r>
    </w:p>
    <w:p w14:paraId="49FFBF0E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</w:p>
    <w:p w14:paraId="75022CEE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第五章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 休克</w:t>
      </w:r>
    </w:p>
    <w:p w14:paraId="733BB228">
      <w:pPr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［基本要求］</w:t>
      </w:r>
    </w:p>
    <w:p w14:paraId="2FE0A7C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1.掌握休克的临床表现、识别和诊断、治疗原则。</w:t>
      </w:r>
    </w:p>
    <w:p w14:paraId="7631D90A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</w:t>
      </w:r>
      <w:r>
        <w:rPr>
          <w:rFonts w:ascii="宋体" w:hAnsi="宋体" w:cs="宋体"/>
          <w:color w:val="000000"/>
          <w:sz w:val="24"/>
        </w:rPr>
        <w:t>.</w:t>
      </w:r>
      <w:r>
        <w:rPr>
          <w:rFonts w:hint="eastAsia" w:ascii="宋体" w:hAnsi="宋体" w:cs="宋体"/>
          <w:color w:val="000000"/>
          <w:sz w:val="24"/>
        </w:rPr>
        <w:t>基本掌握休克的病理生理变化和监测；失血性休克和感染性休克的临床处理。</w:t>
      </w:r>
    </w:p>
    <w:p w14:paraId="4964E7C6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</w:t>
      </w:r>
      <w:r>
        <w:rPr>
          <w:rFonts w:ascii="宋体" w:hAnsi="宋体" w:cs="宋体"/>
          <w:color w:val="000000"/>
          <w:sz w:val="24"/>
        </w:rPr>
        <w:t>.</w:t>
      </w:r>
      <w:r>
        <w:rPr>
          <w:rFonts w:hint="eastAsia" w:ascii="宋体" w:hAnsi="宋体" w:cs="宋体"/>
          <w:color w:val="000000"/>
          <w:sz w:val="24"/>
        </w:rPr>
        <w:t>了解创伤性休克的处理原则。</w:t>
      </w:r>
    </w:p>
    <w:p w14:paraId="5CF2648A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［教学时数］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4"/>
        </w:rPr>
        <w:t>2学时</w:t>
      </w:r>
    </w:p>
    <w:p w14:paraId="42DF85A9">
      <w:pPr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［基本内容］</w:t>
      </w:r>
    </w:p>
    <w:p w14:paraId="03DD8005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1.一般讲解：休克的概念、分类、病理生理变化。</w:t>
      </w:r>
    </w:p>
    <w:p w14:paraId="409B4920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详细讲解：休克的临床表现和诊断标准。</w:t>
      </w:r>
    </w:p>
    <w:p w14:paraId="59CF9DF4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一般讲解：休克的监测：方法、指标及临床意义等。</w:t>
      </w:r>
    </w:p>
    <w:p w14:paraId="18B744D3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4.</w:t>
      </w:r>
      <w:r>
        <w:rPr>
          <w:rFonts w:hint="eastAsia" w:ascii="宋体" w:hAnsi="宋体" w:cs="宋体"/>
          <w:color w:val="000000"/>
          <w:sz w:val="24"/>
        </w:rPr>
        <w:t>详细讲解：休克的综合治疗。</w:t>
      </w:r>
    </w:p>
    <w:p w14:paraId="429678BB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5.</w:t>
      </w:r>
      <w:r>
        <w:rPr>
          <w:rFonts w:hint="eastAsia" w:ascii="宋体" w:hAnsi="宋体" w:cs="宋体"/>
          <w:color w:val="000000"/>
          <w:sz w:val="24"/>
        </w:rPr>
        <w:t>一般讲解：失血性休克和感染性休克的临床特点和治疗原则。</w:t>
      </w:r>
    </w:p>
    <w:p w14:paraId="3AAC7F02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6.</w:t>
      </w:r>
      <w:r>
        <w:rPr>
          <w:rFonts w:hint="eastAsia" w:ascii="宋体" w:hAnsi="宋体" w:cs="宋体"/>
          <w:color w:val="000000"/>
          <w:sz w:val="24"/>
        </w:rPr>
        <w:t>简要讲解：创伤性休克的治疗原则。</w:t>
      </w:r>
    </w:p>
    <w:p w14:paraId="427FB76F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</w:p>
    <w:p w14:paraId="05BF762C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第六章  外科病人的代谢及营养治疗</w:t>
      </w:r>
    </w:p>
    <w:p w14:paraId="71F9BEBD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[基本要求]</w:t>
      </w:r>
    </w:p>
    <w:p w14:paraId="6D8FA767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1.掌握肠外营养、肠内营养的概念、适应证、并发症及防治。</w:t>
      </w:r>
    </w:p>
    <w:p w14:paraId="0EC1C482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基本掌握外科病人的代谢变化及能量需求，营养状况的评定。</w:t>
      </w:r>
    </w:p>
    <w:p w14:paraId="71D8C67E">
      <w:pPr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了解肠外营养、肠内营养的常用制剂及特点、实施途径。</w:t>
      </w:r>
    </w:p>
    <w:p w14:paraId="64AEB7E7">
      <w:pPr>
        <w:spacing w:line="360" w:lineRule="auto"/>
        <w:rPr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 w:cs="宋体"/>
          <w:bCs/>
          <w:color w:val="000000"/>
          <w:sz w:val="24"/>
        </w:rPr>
        <w:t>1学时</w:t>
      </w:r>
    </w:p>
    <w:p w14:paraId="674524A3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[基本内容]</w:t>
      </w:r>
    </w:p>
    <w:p w14:paraId="1DB625BF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1.一般讲解：外科病人的代谢变化：正常情况下物质代谢及饥饿、创伤状况下机体代谢变化。</w:t>
      </w:r>
    </w:p>
    <w:p w14:paraId="0B06F886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2.</w:t>
      </w:r>
      <w:r>
        <w:rPr>
          <w:rFonts w:hint="eastAsia" w:ascii="宋体" w:hAnsi="宋体" w:cs="宋体"/>
          <w:bCs/>
          <w:color w:val="000000"/>
          <w:sz w:val="24"/>
        </w:rPr>
        <w:t>一般讲解：营养评价。</w:t>
      </w:r>
    </w:p>
    <w:p w14:paraId="02050714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3.</w:t>
      </w:r>
      <w:r>
        <w:rPr>
          <w:rFonts w:hint="eastAsia" w:ascii="宋体" w:hAnsi="宋体" w:cs="宋体"/>
          <w:bCs/>
          <w:color w:val="000000"/>
          <w:sz w:val="24"/>
        </w:rPr>
        <w:t>详细讲解：肠外营养和肠内营养的概念、适应证、并发症及防治。</w:t>
      </w:r>
    </w:p>
    <w:p w14:paraId="13C58E08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4.</w:t>
      </w:r>
      <w:r>
        <w:rPr>
          <w:rFonts w:hint="eastAsia" w:ascii="宋体" w:hAnsi="宋体" w:cs="宋体"/>
          <w:bCs/>
          <w:color w:val="000000"/>
          <w:sz w:val="24"/>
        </w:rPr>
        <w:t>简要讲解：肠外营养和肠内营养的制剂、实施途径及输注方式。</w:t>
      </w:r>
    </w:p>
    <w:p w14:paraId="33C6D201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[自学内容]</w:t>
      </w:r>
    </w:p>
    <w:p w14:paraId="2B9A8999">
      <w:pPr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能量代谢及需求；营养风险及营养风险筛查工具；营养不良的诊断。</w:t>
      </w:r>
    </w:p>
    <w:p w14:paraId="474268F4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</w:p>
    <w:p w14:paraId="192CBF7B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第七章</w:t>
      </w:r>
      <w:r>
        <w:rPr>
          <w:rFonts w:ascii="黑体" w:hAns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color w:val="000000"/>
          <w:sz w:val="28"/>
          <w:szCs w:val="28"/>
        </w:rPr>
        <w:t>肥胖与代谢性疾病</w:t>
      </w:r>
    </w:p>
    <w:p w14:paraId="46E1F216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402D4E8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.掌握肥胖与代谢性疾病的手术适应证、禁忌证、手术方式及并发症。</w:t>
      </w:r>
    </w:p>
    <w:p w14:paraId="00365A6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基本掌握肥胖与代谢性疾病的定义、危害及诊断、治疗原则。</w:t>
      </w:r>
    </w:p>
    <w:p w14:paraId="3C31528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3.了解肥胖与代谢性疾病手术的术后管理、疗效评估、修正手术选择。</w:t>
      </w:r>
    </w:p>
    <w:p w14:paraId="303DDF56">
      <w:pPr>
        <w:spacing w:line="360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>1学时</w:t>
      </w:r>
    </w:p>
    <w:p w14:paraId="233AB11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697FE2E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一般讲解：肥胖与代谢性疾病概述：定义、病因、危害、诊断及分期分度、治疗原则。</w:t>
      </w:r>
    </w:p>
    <w:p w14:paraId="73D30F7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详细讲解：肥胖与代谢性疾病的手术适应证、禁忌证、手术方式及并发症。</w:t>
      </w:r>
    </w:p>
    <w:p w14:paraId="6BCFA88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简要讲解：肥胖与代谢性疾病的术后管理、疗效评估。</w:t>
      </w:r>
    </w:p>
    <w:p w14:paraId="58134BCC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[自学内容]</w:t>
      </w:r>
    </w:p>
    <w:p w14:paraId="7265A511">
      <w:pPr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肥胖与代谢性疾病手术的术前准备；修正手术的选择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4FE01108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33B6F41F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第八章</w:t>
      </w:r>
      <w:r>
        <w:rPr>
          <w:rFonts w:ascii="黑体" w:hAns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color w:val="000000"/>
          <w:sz w:val="28"/>
          <w:szCs w:val="28"/>
        </w:rPr>
        <w:t>外科感染</w:t>
      </w:r>
    </w:p>
    <w:p w14:paraId="4E2F4963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[基本要求]</w:t>
      </w:r>
    </w:p>
    <w:p w14:paraId="17142CAF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</w:t>
      </w:r>
      <w:r>
        <w:rPr>
          <w:rFonts w:ascii="宋体" w:hAnsi="宋体" w:cs="宋体"/>
          <w:bCs/>
          <w:color w:val="000000"/>
          <w:sz w:val="24"/>
        </w:rPr>
        <w:t>.</w:t>
      </w:r>
      <w:r>
        <w:rPr>
          <w:rFonts w:hint="eastAsia" w:ascii="宋体" w:hAnsi="宋体" w:cs="宋体"/>
          <w:bCs/>
          <w:color w:val="000000"/>
          <w:sz w:val="24"/>
        </w:rPr>
        <w:t>掌握浅部组织细菌感染和手、足部急性化脓性细菌感染的诊断和治疗。</w:t>
      </w:r>
    </w:p>
    <w:p w14:paraId="7F70FBFC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</w:t>
      </w:r>
      <w:r>
        <w:rPr>
          <w:rFonts w:ascii="宋体" w:hAnsi="宋体" w:cs="宋体"/>
          <w:bCs/>
          <w:color w:val="000000"/>
          <w:sz w:val="24"/>
        </w:rPr>
        <w:t>.</w:t>
      </w:r>
      <w:r>
        <w:rPr>
          <w:rFonts w:hint="eastAsia" w:ascii="宋体" w:hAnsi="宋体" w:cs="宋体"/>
          <w:bCs/>
          <w:color w:val="000000"/>
          <w:sz w:val="24"/>
        </w:rPr>
        <w:t>基本掌握外科感染的基本概念；切口感染；脓毒症的临床表现、诊断和治疗原则；破伤风的临床表现、预防和治疗；外科应用抗菌药物的原则。</w:t>
      </w:r>
    </w:p>
    <w:p w14:paraId="5C9D4A5D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3.</w:t>
      </w:r>
      <w:r>
        <w:rPr>
          <w:rFonts w:hint="eastAsia" w:ascii="宋体" w:hAnsi="宋体" w:cs="宋体"/>
          <w:bCs/>
          <w:color w:val="000000"/>
          <w:sz w:val="24"/>
        </w:rPr>
        <w:t>了解气性坏疽的临床表现、预防和治疗。</w:t>
      </w:r>
    </w:p>
    <w:p w14:paraId="789FB811">
      <w:pPr>
        <w:spacing w:line="360" w:lineRule="auto"/>
        <w:rPr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[教学时数]</w:t>
      </w:r>
      <w:r>
        <w:rPr>
          <w:rFonts w:ascii="黑体" w:hAnsi="黑体" w:eastAsia="黑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</w:rPr>
        <w:t>2学时</w:t>
      </w:r>
    </w:p>
    <w:p w14:paraId="5CA158DB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[基本内容]</w:t>
      </w:r>
    </w:p>
    <w:p w14:paraId="2EF55864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1.</w:t>
      </w:r>
      <w:r>
        <w:rPr>
          <w:rFonts w:hint="eastAsia" w:ascii="宋体" w:hAnsi="宋体" w:cs="宋体"/>
          <w:bCs/>
          <w:color w:val="000000"/>
          <w:sz w:val="24"/>
        </w:rPr>
        <w:t>一般讲解：外科感染的基本概念、分类和发生发展。</w:t>
      </w:r>
    </w:p>
    <w:p w14:paraId="69A23B01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2.</w:t>
      </w:r>
      <w:r>
        <w:rPr>
          <w:rFonts w:hint="eastAsia" w:ascii="宋体" w:hAnsi="宋体" w:cs="宋体"/>
          <w:bCs/>
          <w:color w:val="000000"/>
          <w:sz w:val="24"/>
        </w:rPr>
        <w:t>详细讲解：浅部组织细菌感染的临床表现、诊断和治疗。</w:t>
      </w:r>
    </w:p>
    <w:p w14:paraId="6C4893AD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3.</w:t>
      </w:r>
      <w:r>
        <w:rPr>
          <w:rFonts w:hint="eastAsia" w:ascii="宋体" w:hAnsi="宋体" w:cs="宋体"/>
          <w:bCs/>
          <w:color w:val="000000"/>
          <w:sz w:val="24"/>
        </w:rPr>
        <w:t>详细讲解：手、足部急性化脓性细菌感染的临床表现、诊断和治疗。</w:t>
      </w:r>
    </w:p>
    <w:p w14:paraId="6B4C4DAB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4.</w:t>
      </w:r>
      <w:r>
        <w:rPr>
          <w:rFonts w:hint="eastAsia" w:ascii="宋体" w:hAnsi="宋体" w:cs="宋体"/>
          <w:bCs/>
          <w:color w:val="000000"/>
          <w:sz w:val="24"/>
        </w:rPr>
        <w:t>一般讲解：切口感染的基本概念、临床表现和诊断、治疗、预防。</w:t>
      </w:r>
    </w:p>
    <w:p w14:paraId="17465B26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5.</w:t>
      </w:r>
      <w:r>
        <w:rPr>
          <w:rFonts w:hint="eastAsia" w:ascii="宋体" w:hAnsi="宋体" w:cs="宋体"/>
          <w:bCs/>
          <w:color w:val="000000"/>
          <w:sz w:val="24"/>
        </w:rPr>
        <w:t>一般讲解：脓毒症的临床表现、诊断和治疗。</w:t>
      </w:r>
    </w:p>
    <w:p w14:paraId="43F45B03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6.</w:t>
      </w:r>
      <w:r>
        <w:rPr>
          <w:rFonts w:hint="eastAsia" w:ascii="宋体" w:hAnsi="宋体" w:cs="宋体"/>
          <w:bCs/>
          <w:color w:val="000000"/>
          <w:sz w:val="24"/>
        </w:rPr>
        <w:t>一般讲解：破伤风的病因、临床表现、诊断、预防和治疗。</w:t>
      </w:r>
    </w:p>
    <w:p w14:paraId="4D5A176B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7.</w:t>
      </w:r>
      <w:r>
        <w:rPr>
          <w:rFonts w:hint="eastAsia" w:ascii="宋体" w:hAnsi="宋体" w:cs="宋体"/>
          <w:bCs/>
          <w:color w:val="000000"/>
          <w:sz w:val="24"/>
        </w:rPr>
        <w:t>一般讲解：外科应用抗菌药物的原则。</w:t>
      </w:r>
    </w:p>
    <w:p w14:paraId="6FE67E00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[自学内容]</w:t>
      </w:r>
    </w:p>
    <w:p w14:paraId="5F59DC82">
      <w:pPr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气性坏疽的临床表现、预防和治疗。</w:t>
      </w:r>
    </w:p>
    <w:p w14:paraId="57D2D36D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7F7C5683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第九章  创伤</w:t>
      </w:r>
    </w:p>
    <w:p w14:paraId="0FA04A1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042FAE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1.掌握创伤的初步评估与管理。</w:t>
      </w:r>
    </w:p>
    <w:p w14:paraId="101893E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2.基本掌握创伤的基本概念和分类；治疗原则。</w:t>
      </w:r>
    </w:p>
    <w:p w14:paraId="5F756F2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3.了解创伤的病理生理；战伤救治原则。</w:t>
      </w:r>
    </w:p>
    <w:p w14:paraId="4A7CC8C2">
      <w:pPr>
        <w:spacing w:line="360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</w:rPr>
        <w:t>1学时</w:t>
      </w:r>
    </w:p>
    <w:p w14:paraId="1D6A17E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0EAF283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1.一般讲解：创伤概述：基本概念和分类。</w:t>
      </w:r>
    </w:p>
    <w:p w14:paraId="3DF2353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简要讲解：创伤病理生理：修复过程、创伤并发症等。</w:t>
      </w:r>
    </w:p>
    <w:p w14:paraId="62950DF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3.详细讲解：创伤的初步评估与管理。</w:t>
      </w:r>
    </w:p>
    <w:p w14:paraId="3FDE543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</w:t>
      </w:r>
      <w:r>
        <w:rPr>
          <w:rFonts w:hint="eastAsia" w:ascii="宋体" w:hAnsi="宋体"/>
          <w:bCs/>
          <w:color w:val="000000"/>
          <w:sz w:val="24"/>
        </w:rPr>
        <w:t>.一般讲解：治疗原则：检伤分类、院前应急处置及院内处理等。</w:t>
      </w:r>
    </w:p>
    <w:p w14:paraId="66036EE7">
      <w:pPr>
        <w:spacing w:line="360" w:lineRule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[自学内容]</w:t>
      </w:r>
    </w:p>
    <w:p w14:paraId="1F636105">
      <w:pPr>
        <w:spacing w:line="360" w:lineRule="auto"/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战伤救治原则。</w:t>
      </w:r>
    </w:p>
    <w:p w14:paraId="04CA8239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6A423D59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第十章</w:t>
      </w:r>
      <w:r>
        <w:rPr>
          <w:rFonts w:ascii="黑体" w:hAns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color w:val="000000"/>
          <w:sz w:val="28"/>
          <w:szCs w:val="28"/>
        </w:rPr>
        <w:t>烧伤、冻伤与咬蜇伤</w:t>
      </w:r>
    </w:p>
    <w:p w14:paraId="456752B1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124D650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1.掌握烧伤的伤情判断、治疗原则。</w:t>
      </w:r>
    </w:p>
    <w:p w14:paraId="22709D9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2.基本掌握烧伤的现场急救、转送与初期处理；烧伤休克的防治；全身性感染与创面处理。</w:t>
      </w:r>
    </w:p>
    <w:p w14:paraId="734BC92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3.了解烧伤的临床分期与内脏并发症的防治；</w:t>
      </w:r>
      <w:r>
        <w:rPr>
          <w:rFonts w:ascii="宋体" w:hAnsi="宋体"/>
          <w:bCs/>
          <w:color w:val="000000"/>
          <w:sz w:val="24"/>
        </w:rPr>
        <w:t>冻伤的分类和防治</w:t>
      </w:r>
      <w:r>
        <w:rPr>
          <w:rFonts w:hint="eastAsia" w:ascii="宋体" w:hAnsi="宋体"/>
          <w:bCs/>
          <w:color w:val="000000"/>
          <w:sz w:val="24"/>
        </w:rPr>
        <w:t>；咬蜇伤的治疗原则。</w:t>
      </w:r>
    </w:p>
    <w:p w14:paraId="53C0225D">
      <w:pPr>
        <w:spacing w:line="360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1学时</w:t>
      </w:r>
    </w:p>
    <w:p w14:paraId="386F2766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77AB605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1.详细讲解：烧伤的基本概念与伤情判断。</w:t>
      </w:r>
    </w:p>
    <w:p w14:paraId="71982F1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2.简要讲解：烧伤病理生理和临床分期。</w:t>
      </w:r>
    </w:p>
    <w:p w14:paraId="336D78A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3.详细讲解：烧伤的治疗原则。</w:t>
      </w:r>
    </w:p>
    <w:p w14:paraId="5E19E52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一般讲解：烧伤的现场急救、转运与初期处理。</w:t>
      </w:r>
    </w:p>
    <w:p w14:paraId="08B16C4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一般讲解：烧伤休克的防治，全身性感染与创面处理。</w:t>
      </w:r>
    </w:p>
    <w:p w14:paraId="7D4674F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简要讲解：常见内脏并发症的防治。</w:t>
      </w:r>
    </w:p>
    <w:p w14:paraId="51423D6A">
      <w:pPr>
        <w:spacing w:line="360" w:lineRule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[自学内容]</w:t>
      </w:r>
    </w:p>
    <w:p w14:paraId="2E626CDE">
      <w:pPr>
        <w:spacing w:line="360" w:lineRule="auto"/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电烧伤</w:t>
      </w:r>
      <w:r>
        <w:rPr>
          <w:rFonts w:hint="eastAsia" w:ascii="宋体" w:hAnsi="宋体"/>
          <w:bCs/>
          <w:color w:val="000000"/>
          <w:sz w:val="24"/>
        </w:rPr>
        <w:t>和</w:t>
      </w:r>
      <w:r>
        <w:rPr>
          <w:rFonts w:ascii="宋体" w:hAnsi="宋体"/>
          <w:bCs/>
          <w:color w:val="000000"/>
          <w:sz w:val="24"/>
        </w:rPr>
        <w:t>化学烧伤的特点</w:t>
      </w:r>
      <w:r>
        <w:rPr>
          <w:rFonts w:hint="eastAsia" w:ascii="宋体" w:hAnsi="宋体"/>
          <w:bCs/>
          <w:color w:val="000000"/>
          <w:sz w:val="24"/>
        </w:rPr>
        <w:t>与</w:t>
      </w:r>
      <w:r>
        <w:rPr>
          <w:rFonts w:ascii="宋体" w:hAnsi="宋体"/>
          <w:bCs/>
          <w:color w:val="000000"/>
          <w:sz w:val="24"/>
        </w:rPr>
        <w:t>急救</w:t>
      </w:r>
      <w:r>
        <w:rPr>
          <w:rFonts w:hint="eastAsia" w:ascii="宋体" w:hAnsi="宋体"/>
          <w:bCs/>
          <w:color w:val="000000"/>
          <w:sz w:val="24"/>
        </w:rPr>
        <w:t>、</w:t>
      </w:r>
      <w:r>
        <w:rPr>
          <w:rFonts w:ascii="宋体" w:hAnsi="宋体"/>
          <w:bCs/>
          <w:color w:val="000000"/>
          <w:sz w:val="24"/>
        </w:rPr>
        <w:t>处理原则</w:t>
      </w:r>
      <w:r>
        <w:rPr>
          <w:rFonts w:hint="eastAsia" w:ascii="宋体" w:hAnsi="宋体"/>
          <w:bCs/>
          <w:color w:val="000000"/>
          <w:sz w:val="24"/>
        </w:rPr>
        <w:t>；</w:t>
      </w:r>
      <w:r>
        <w:rPr>
          <w:rFonts w:ascii="宋体" w:hAnsi="宋体"/>
          <w:bCs/>
          <w:color w:val="000000"/>
          <w:sz w:val="24"/>
        </w:rPr>
        <w:t>冻伤的分类和防治</w:t>
      </w:r>
      <w:r>
        <w:rPr>
          <w:rFonts w:hint="eastAsia" w:ascii="宋体" w:hAnsi="宋体"/>
          <w:bCs/>
          <w:color w:val="000000"/>
          <w:sz w:val="24"/>
        </w:rPr>
        <w:t>；咬蜇伤的治疗原则。</w:t>
      </w:r>
    </w:p>
    <w:p w14:paraId="5ECA27C5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6ADCDC39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第十一章  肿瘤</w:t>
      </w:r>
    </w:p>
    <w:p w14:paraId="19762D8A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0F1094B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掌握常见体表良性肿瘤的诊断和治疗。</w:t>
      </w:r>
    </w:p>
    <w:p w14:paraId="01D37F1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基本掌握肿瘤的临床诊断、病理诊断和分期；肿瘤的预防及随访。</w:t>
      </w:r>
    </w:p>
    <w:p w14:paraId="6C5DBD5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了解肿瘤的基本概念；实验室、影像学和内镜诊断技术的选择；实体肿瘤治疗的各种方法及其选择。</w:t>
      </w:r>
    </w:p>
    <w:p w14:paraId="11FB8AE8">
      <w:pPr>
        <w:spacing w:line="360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 w:cs="宋体"/>
          <w:bCs/>
          <w:color w:val="000000"/>
          <w:sz w:val="24"/>
        </w:rPr>
        <w:t>1学时</w:t>
      </w:r>
    </w:p>
    <w:p w14:paraId="67A75B7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2A658FA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简要讲解：肿瘤的基本概念。</w:t>
      </w:r>
    </w:p>
    <w:p w14:paraId="363DC7D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一般讲解：肿瘤的临床诊断。</w:t>
      </w:r>
    </w:p>
    <w:p w14:paraId="2EB4EDC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一般讲解：肿瘤的病理诊断（包括分子病理诊断）和分期。</w:t>
      </w:r>
    </w:p>
    <w:p w14:paraId="7E75B75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简要讲解：实体肿瘤的外科治疗。</w:t>
      </w:r>
    </w:p>
    <w:p w14:paraId="004105C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一般讲解：肿瘤的预防及随访。</w:t>
      </w:r>
    </w:p>
    <w:p w14:paraId="3834659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详细讲解：常见体表肿瘤与囊肿的诊断和治疗。</w:t>
      </w:r>
    </w:p>
    <w:p w14:paraId="33354718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[自学内容]</w:t>
      </w:r>
    </w:p>
    <w:p w14:paraId="241060D2">
      <w:pPr>
        <w:spacing w:line="360" w:lineRule="auto"/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肿瘤的实验室诊断、影像学和内镜诊断；实体肿瘤的其他治疗方法（内科、放射、中医药等）及综合治疗原则。</w:t>
      </w:r>
    </w:p>
    <w:p w14:paraId="340DAA0D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3E4509A5">
      <w:pPr>
        <w:spacing w:line="360" w:lineRule="auto"/>
        <w:jc w:val="center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第十二章  器官、组织和细胞移植</w:t>
      </w:r>
    </w:p>
    <w:p w14:paraId="55B0DFF1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CE919BB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1.掌握移植的概念及分类。</w:t>
      </w:r>
    </w:p>
    <w:p w14:paraId="32A4B748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2</w:t>
      </w:r>
      <w:r>
        <w:rPr>
          <w:rFonts w:hint="eastAsia" w:ascii="宋体" w:hAnsi="宋体" w:cs="宋体"/>
          <w:bCs/>
          <w:color w:val="000000"/>
          <w:sz w:val="24"/>
        </w:rPr>
        <w:t>.基本掌握移植免疫的相关基本概念、移植排斥反应的防治。</w:t>
      </w:r>
    </w:p>
    <w:p w14:paraId="5B2EBFB9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3</w:t>
      </w:r>
      <w:r>
        <w:rPr>
          <w:rFonts w:hint="eastAsia" w:ascii="宋体" w:hAnsi="宋体" w:cs="宋体"/>
          <w:bCs/>
          <w:color w:val="000000"/>
          <w:sz w:val="24"/>
        </w:rPr>
        <w:t>.了解临床移植简史；移植抗原的分类及临床排斥反应；供体选择原则及器官的切取与保存方法；器官移植及组织细胞移植的基本情况。</w:t>
      </w:r>
    </w:p>
    <w:p w14:paraId="3E06CAEC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</w:rPr>
        <w:t>1学时</w:t>
      </w:r>
    </w:p>
    <w:p w14:paraId="6239A70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3E8913CA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1.详细讲解：移植的概念及分类。</w:t>
      </w:r>
    </w:p>
    <w:p w14:paraId="2C8B6C19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2.一般讲解：移植免疫的相关基本概念：移植排斥反应、宿主抗移植物反应、抑制免疫耐受等。</w:t>
      </w:r>
    </w:p>
    <w:p w14:paraId="4EF0BD3C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3.</w:t>
      </w:r>
      <w:r>
        <w:rPr>
          <w:rFonts w:hint="eastAsia" w:ascii="宋体" w:hAnsi="宋体" w:cs="宋体"/>
          <w:bCs/>
          <w:color w:val="000000"/>
          <w:sz w:val="24"/>
        </w:rPr>
        <w:t>简要讲解：移植抗原的分类及临床排斥反应。</w:t>
      </w:r>
    </w:p>
    <w:p w14:paraId="01B410DF">
      <w:pPr>
        <w:spacing w:line="360" w:lineRule="auto"/>
        <w:rPr>
          <w:rFonts w:hint="eastAsia" w:ascii="宋体" w:hAnsi="宋体" w:cs="宋体"/>
          <w:bCs/>
          <w:color w:val="000000"/>
          <w:sz w:val="24"/>
        </w:rPr>
      </w:pPr>
      <w:r>
        <w:rPr>
          <w:rFonts w:ascii="宋体" w:hAnsi="宋体" w:cs="宋体"/>
          <w:bCs/>
          <w:color w:val="000000"/>
          <w:sz w:val="24"/>
        </w:rPr>
        <w:t>4.</w:t>
      </w:r>
      <w:r>
        <w:rPr>
          <w:rFonts w:hint="eastAsia" w:ascii="宋体" w:hAnsi="宋体" w:cs="宋体"/>
          <w:bCs/>
          <w:color w:val="000000"/>
          <w:sz w:val="24"/>
        </w:rPr>
        <w:t>一般讲解：移植排斥反应的防治。</w:t>
      </w:r>
    </w:p>
    <w:p w14:paraId="65158C00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[自学内容]</w:t>
      </w:r>
    </w:p>
    <w:p w14:paraId="1BC19832">
      <w:pPr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临床移植简史；移植器官的获取；器官移植及组织细胞移植。</w:t>
      </w:r>
    </w:p>
    <w:p w14:paraId="3F8E3E8A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1E75701B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第十三章</w:t>
      </w:r>
      <w:r>
        <w:rPr>
          <w:rFonts w:ascii="黑体" w:hAnsi="黑体" w:eastAsia="黑体" w:cs="黑体"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显微外科技术</w:t>
      </w:r>
    </w:p>
    <w:p w14:paraId="0FA81D85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[基本要求]</w:t>
      </w:r>
    </w:p>
    <w:p w14:paraId="552AC66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color w:val="000000"/>
          <w:sz w:val="24"/>
        </w:rPr>
        <w:t>掌握显微外科的应用范围。</w:t>
      </w:r>
    </w:p>
    <w:p w14:paraId="587C554F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2.基本掌握显微血管吻合技术。</w:t>
      </w:r>
    </w:p>
    <w:p w14:paraId="3907A62E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了解显微外科的设备器材和技术进展。</w:t>
      </w:r>
    </w:p>
    <w:p w14:paraId="3C9017AE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[教学时数]</w:t>
      </w:r>
      <w:r>
        <w:rPr>
          <w:rFonts w:hint="eastAsia" w:ascii="宋体" w:hAnsi="宋体" w:cs="宋体"/>
          <w:bCs/>
          <w:color w:val="000000"/>
          <w:sz w:val="24"/>
        </w:rPr>
        <w:t xml:space="preserve"> 1学时</w:t>
      </w:r>
    </w:p>
    <w:p w14:paraId="21F62832">
      <w:pPr>
        <w:spacing w:line="360" w:lineRule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[基本内容]</w:t>
      </w:r>
    </w:p>
    <w:p w14:paraId="09E741F9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1.简要讲解：显微外科的设备和器材。</w:t>
      </w:r>
    </w:p>
    <w:p w14:paraId="40996D5A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2.一般讲解：显微外科基本手术技术：显微血管吻合技术。</w:t>
      </w:r>
    </w:p>
    <w:p w14:paraId="242C5996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详细讲解：显微外科的应用范围。</w:t>
      </w:r>
    </w:p>
    <w:p w14:paraId="5417DEE4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4.</w:t>
      </w:r>
      <w:r>
        <w:rPr>
          <w:rFonts w:hint="eastAsia" w:ascii="宋体" w:hAnsi="宋体" w:cs="宋体"/>
          <w:color w:val="000000"/>
          <w:sz w:val="24"/>
        </w:rPr>
        <w:t>简要讲解：显微外科技术新进展。</w:t>
      </w:r>
    </w:p>
    <w:p w14:paraId="0EF39AA8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2FE84BAC">
      <w:pPr>
        <w:spacing w:line="360" w:lineRule="auto"/>
        <w:jc w:val="center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第十四章</w:t>
      </w:r>
      <w:r>
        <w:rPr>
          <w:rFonts w:ascii="黑体" w:hAnsi="黑体" w:eastAsia="黑体"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color w:val="000000"/>
          <w:sz w:val="28"/>
          <w:szCs w:val="28"/>
        </w:rPr>
        <w:t>外科微创技术</w:t>
      </w:r>
    </w:p>
    <w:p w14:paraId="21156A64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［基本要求］</w:t>
      </w:r>
    </w:p>
    <w:p w14:paraId="5E8CB26B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color w:val="000000"/>
          <w:sz w:val="24"/>
        </w:rPr>
        <w:t>掌握内镜技术在外科中的应用；腹腔镜外科手术适应症及常用的手术。</w:t>
      </w:r>
    </w:p>
    <w:p w14:paraId="24FC1EA0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基本掌握外科微创技术的有关概念；腹腔镜手术的并发症。（微创、腔镜外科技术、介入放射学技术等）。</w:t>
      </w:r>
    </w:p>
    <w:p w14:paraId="4EAB1023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了解内镜技术的发展史、内镜的基本原理和种类、常用诊断技术和治疗器械；经自然腔道内镜手术；腹腔镜外科手术设备、器械与基本技术及机器人辅助外科技术；介入放射学技术的分类。</w:t>
      </w:r>
    </w:p>
    <w:p w14:paraId="0ED35494">
      <w:pPr>
        <w:spacing w:line="360" w:lineRule="auto"/>
        <w:rPr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［教学时数］</w:t>
      </w:r>
      <w:r>
        <w:rPr>
          <w:rFonts w:ascii="黑体" w:hAnsi="黑体" w:eastAsia="黑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</w:rPr>
        <w:t>2学时</w:t>
      </w:r>
    </w:p>
    <w:p w14:paraId="273BCBB3">
      <w:pPr>
        <w:spacing w:line="360" w:lineRule="auto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［基本内容］</w:t>
      </w:r>
    </w:p>
    <w:p w14:paraId="278D3FE6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color w:val="000000"/>
          <w:sz w:val="24"/>
        </w:rPr>
        <w:t>一般讲解：微创的基本概念、基本要素（包括腔镜外科技术、介入放射学技术的基本概念）。</w:t>
      </w:r>
    </w:p>
    <w:p w14:paraId="1C54D5C9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</w:rPr>
        <w:t>简要讲解：内镜的基本原理和种类、常用诊断技术及治疗器械。</w:t>
      </w:r>
    </w:p>
    <w:p w14:paraId="1B7CB77E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color w:val="000000"/>
          <w:sz w:val="24"/>
        </w:rPr>
        <w:t>详细讲解：内镜技术在外科中的应用。</w:t>
      </w:r>
    </w:p>
    <w:p w14:paraId="55910B40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4.</w:t>
      </w:r>
      <w:r>
        <w:rPr>
          <w:rFonts w:hint="eastAsia" w:ascii="宋体" w:hAnsi="宋体" w:cs="宋体"/>
          <w:color w:val="000000"/>
          <w:sz w:val="24"/>
        </w:rPr>
        <w:t>简要讲解：腹腔镜外科手术设备、器械与基本技术。</w:t>
      </w:r>
    </w:p>
    <w:p w14:paraId="79ABBE8E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5.</w:t>
      </w:r>
      <w:r>
        <w:rPr>
          <w:rFonts w:hint="eastAsia" w:ascii="宋体" w:hAnsi="宋体" w:cs="宋体"/>
          <w:color w:val="000000"/>
          <w:sz w:val="24"/>
        </w:rPr>
        <w:t>详细讲解：腹腔镜外科手术适应症及常用的手术。</w:t>
      </w:r>
    </w:p>
    <w:p w14:paraId="130A871C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6.</w:t>
      </w:r>
      <w:r>
        <w:rPr>
          <w:rFonts w:hint="eastAsia" w:ascii="宋体" w:hAnsi="宋体" w:cs="宋体"/>
          <w:color w:val="000000"/>
          <w:sz w:val="24"/>
        </w:rPr>
        <w:t>一般讲解：腹腔镜手术的并发症。</w:t>
      </w:r>
    </w:p>
    <w:p w14:paraId="0E657998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7.</w:t>
      </w:r>
      <w:r>
        <w:rPr>
          <w:rFonts w:hint="eastAsia" w:ascii="宋体" w:hAnsi="宋体" w:cs="宋体"/>
          <w:color w:val="000000"/>
          <w:sz w:val="24"/>
        </w:rPr>
        <w:t>简要讲解：介入放射学技术的分类。</w:t>
      </w:r>
    </w:p>
    <w:p w14:paraId="763A187C">
      <w:pPr>
        <w:spacing w:line="360" w:lineRule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[自学内容]</w:t>
      </w:r>
    </w:p>
    <w:p w14:paraId="55860E7E">
      <w:pPr>
        <w:spacing w:line="360" w:lineRule="auto"/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内镜技术的发展史；经自然腔道内镜手术；机器人辅助外科技术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3F6E45F0">
      <w:pPr>
        <w:spacing w:line="360" w:lineRule="auto"/>
        <w:rPr>
          <w:rFonts w:hint="eastAsia" w:ascii="宋体" w:hAnsi="宋体" w:cs="宋体"/>
          <w:color w:val="000000"/>
          <w:sz w:val="24"/>
          <w:szCs w:val="32"/>
        </w:rPr>
      </w:pPr>
    </w:p>
    <w:p w14:paraId="4C245823">
      <w:pPr>
        <w:widowControl/>
        <w:adjustRightInd w:val="0"/>
        <w:spacing w:line="360" w:lineRule="auto"/>
        <w:jc w:val="left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（二）实践教学（课间实习）</w:t>
      </w:r>
    </w:p>
    <w:p w14:paraId="5F0B99D3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第一单元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灭菌消毒技术和手术人员术前准备</w:t>
      </w:r>
    </w:p>
    <w:p w14:paraId="7D3C8094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5E2E943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掌握手术人员的术前准备。</w:t>
      </w:r>
    </w:p>
    <w:p w14:paraId="60A4BE21">
      <w:pPr>
        <w:spacing w:line="360" w:lineRule="auto"/>
        <w:rPr>
          <w:rFonts w:hint="eastAsia" w:ascii="宋体" w:hAnsi="宋体"/>
          <w:bCs/>
          <w:strike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基本掌握灭菌及消毒基本方法。</w:t>
      </w:r>
    </w:p>
    <w:p w14:paraId="54A226D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3.了解目前新型消毒剂洗手方法。</w:t>
      </w:r>
    </w:p>
    <w:p w14:paraId="44DC8A9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0E09179D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65904E1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灭菌及消毒基本方法。</w:t>
      </w:r>
    </w:p>
    <w:p w14:paraId="6FBD0EE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手术人员的术前准备：一般准备、手臂消毒法、穿无菌手术衣和戴无菌手套。</w:t>
      </w:r>
    </w:p>
    <w:p w14:paraId="4D3B0FBD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0DA1D6E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29D945D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理论复习：灭菌及消毒常用方法、操作的注意事项或易犯错误。</w:t>
      </w:r>
    </w:p>
    <w:p w14:paraId="6CE6352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教师示教：肥皂水刷手法、穿无菌手术衣和戴无菌手套。</w:t>
      </w:r>
    </w:p>
    <w:p w14:paraId="5DEB945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同学分组练习，教师巡视指导。</w:t>
      </w:r>
    </w:p>
    <w:p w14:paraId="56E03A7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6AF6D7E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观看教学视频：手术人员的手臂消毒法（刷手）、穿手术衣戴无菌手套。</w:t>
      </w:r>
    </w:p>
    <w:p w14:paraId="6FAE21C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5A1722DC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第二单元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病人手术区准备和手术室管理</w:t>
      </w:r>
    </w:p>
    <w:p w14:paraId="3A20D5AE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[基本要求] </w:t>
      </w:r>
    </w:p>
    <w:p w14:paraId="42EDBCF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掌握病人手术区的准备。</w:t>
      </w:r>
    </w:p>
    <w:p w14:paraId="310AB8CE">
      <w:pPr>
        <w:spacing w:line="360" w:lineRule="auto"/>
        <w:rPr>
          <w:rFonts w:hint="eastAsia" w:ascii="宋体" w:hAnsi="宋体"/>
          <w:bCs/>
          <w:strike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基本掌握手术进行中无菌原则。</w:t>
      </w:r>
    </w:p>
    <w:p w14:paraId="6237860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了解手术室的建立和管理。</w:t>
      </w:r>
    </w:p>
    <w:p w14:paraId="73AEBB10">
      <w:pPr>
        <w:widowControl/>
        <w:spacing w:line="360" w:lineRule="auto"/>
        <w:jc w:val="left"/>
        <w:rPr>
          <w:color w:val="000000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bCs/>
          <w:color w:val="000000"/>
          <w:sz w:val="24"/>
        </w:rPr>
        <w:t xml:space="preserve">3 学时 </w:t>
      </w:r>
    </w:p>
    <w:p w14:paraId="640C5CF1">
      <w:pPr>
        <w:widowControl/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[基本内容] </w:t>
      </w:r>
    </w:p>
    <w:p w14:paraId="4D282B7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病人手术区的准备：手术区皮肤术前准备、术区皮肤消毒、铺无菌单。</w:t>
      </w:r>
    </w:p>
    <w:p w14:paraId="40DEA76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手术进行中的无菌原则。</w:t>
      </w:r>
    </w:p>
    <w:p w14:paraId="4967F8A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手术室的建立和管理。</w:t>
      </w:r>
    </w:p>
    <w:p w14:paraId="6FE8744E">
      <w:pPr>
        <w:widowControl/>
        <w:spacing w:line="360" w:lineRule="auto"/>
        <w:jc w:val="left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[实习方法] </w:t>
      </w:r>
    </w:p>
    <w:p w14:paraId="2332C4F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11C0947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理论复习：术前皮肤准备及手术消毒范围、操作注意事项或易犯错误、手术进行中的无菌原则。</w:t>
      </w:r>
    </w:p>
    <w:p w14:paraId="38F799F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教师示教：术区皮肤消毒、铺无菌单。</w:t>
      </w:r>
    </w:p>
    <w:p w14:paraId="07D1BED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同学分组练习，教师巡视指导。</w:t>
      </w:r>
    </w:p>
    <w:p w14:paraId="77FB5D7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345B0EE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观看教学视频：消毒铺单。</w:t>
      </w:r>
    </w:p>
    <w:p w14:paraId="1E9541F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7.</w:t>
      </w:r>
      <w:r>
        <w:rPr>
          <w:rFonts w:hint="eastAsia" w:ascii="宋体" w:hAnsi="宋体"/>
          <w:bCs/>
          <w:color w:val="000000"/>
          <w:sz w:val="24"/>
        </w:rPr>
        <w:t>参观手术室，了解手术室的管理。</w:t>
      </w:r>
    </w:p>
    <w:p w14:paraId="26608B7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3BAA1DEA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第三单元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常用基本手术器械使用法、打结法</w:t>
      </w:r>
    </w:p>
    <w:p w14:paraId="7006D8FD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0753C5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1.掌握外科常用手术器械的使用方法；外科手术打结法。</w:t>
      </w:r>
    </w:p>
    <w:p w14:paraId="081EBD7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2.基本掌握外科常用手术器械的名称及用途。</w:t>
      </w:r>
    </w:p>
    <w:p w14:paraId="0014947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3.了解外科常用手术器械的形态；结的种类，并且能够辨别正确结与错误结。</w:t>
      </w:r>
    </w:p>
    <w:p w14:paraId="2AFB0A7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2DC98D6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5E69717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各种外科常用手术器械：外观形态、名称、用途、使用方法及注意事项。</w:t>
      </w:r>
    </w:p>
    <w:p w14:paraId="6DDA107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外科手术打结法：结的种类、递线方法、打结方法及技术、打结原则及注意事项。</w:t>
      </w:r>
    </w:p>
    <w:p w14:paraId="0F4337BA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5AB72AE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0745DAA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理论讲述：外科常用手术器械，实物与使用方法示教结合。</w:t>
      </w:r>
    </w:p>
    <w:p w14:paraId="385501A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教师示教：外科手术打结法（单手、双手、器械打结）。</w:t>
      </w:r>
    </w:p>
    <w:p w14:paraId="2F9EC00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同学分组练习，教师巡视指导。</w:t>
      </w:r>
    </w:p>
    <w:p w14:paraId="65B9290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707145F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观看教学视频：手术基本器械与操作、外科打结。</w:t>
      </w:r>
    </w:p>
    <w:p w14:paraId="52E453B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7A8BCB52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第四单元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伤口分类、换药、拆线</w:t>
      </w:r>
    </w:p>
    <w:p w14:paraId="2DD76E42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1AE819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1.掌握伤口换药、拆线的基本原则及基本技术。</w:t>
      </w:r>
    </w:p>
    <w:p w14:paraId="7D23BF9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2.基本掌握伤口的分类、观察要点及愈合等级。</w:t>
      </w:r>
    </w:p>
    <w:p w14:paraId="1D2544E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3.了解影响伤口愈合因素。</w:t>
      </w:r>
    </w:p>
    <w:p w14:paraId="55CBA2BD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67FB210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2A5B851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伤口的分类及愈合等级。</w:t>
      </w:r>
    </w:p>
    <w:p w14:paraId="6D27B47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各类伤口的换药原则，换药时间、方法。</w:t>
      </w:r>
    </w:p>
    <w:p w14:paraId="2BDA510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不同部位伤口拆线时间、方法。</w:t>
      </w:r>
    </w:p>
    <w:p w14:paraId="2B0346F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换药后敷料的处理。</w:t>
      </w:r>
    </w:p>
    <w:p w14:paraId="230A824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31F74C1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7269CDD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理论复习：伤口的分类及愈合等级，换药、拆线的基本原则，拆线时间。</w:t>
      </w:r>
    </w:p>
    <w:p w14:paraId="1B2EB1D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教师示教：伤口换药、拆线。</w:t>
      </w:r>
    </w:p>
    <w:p w14:paraId="37C6BDB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同学分组练习，教师巡视指导。</w:t>
      </w:r>
    </w:p>
    <w:p w14:paraId="236D93A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58E142C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观看教学视频：换药、拆线。</w:t>
      </w:r>
    </w:p>
    <w:p w14:paraId="776F765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7F62B82D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第五单元　清创术</w:t>
      </w:r>
    </w:p>
    <w:p w14:paraId="29D97B0C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532EA30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1.掌握清创术的基本原则。</w:t>
      </w:r>
    </w:p>
    <w:p w14:paraId="6A70E5E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2.基本掌握清创术的操作步骤。</w:t>
      </w:r>
    </w:p>
    <w:p w14:paraId="2D510913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3.了解清创术后注意事项。</w:t>
      </w:r>
    </w:p>
    <w:p w14:paraId="4C9A46D2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05CBA47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60408DD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清创术的定义、目的、基本原则。</w:t>
      </w:r>
    </w:p>
    <w:p w14:paraId="744E734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清创术的</w:t>
      </w:r>
      <w:r>
        <w:rPr>
          <w:rFonts w:hint="eastAsia" w:ascii="宋体" w:hAnsi="宋体"/>
          <w:sz w:val="24"/>
        </w:rPr>
        <w:t>术前准备、操作步骤、注意事项及</w:t>
      </w:r>
      <w:r>
        <w:rPr>
          <w:rFonts w:hint="eastAsia" w:ascii="宋体" w:hAnsi="宋体"/>
          <w:bCs/>
          <w:color w:val="000000"/>
          <w:sz w:val="24"/>
        </w:rPr>
        <w:t>术后处理。</w:t>
      </w:r>
    </w:p>
    <w:p w14:paraId="52CCBCF6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6F1BEEB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42B2B0D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理论复习：清创术的基本原则：定义、目的、适应证、注意事项等。</w:t>
      </w:r>
    </w:p>
    <w:p w14:paraId="0C2251D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教师示教：伤口清创术。</w:t>
      </w:r>
    </w:p>
    <w:p w14:paraId="23E9DA7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同学分组练习，教师巡视指导。</w:t>
      </w:r>
    </w:p>
    <w:p w14:paraId="48CEEAF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5FB0D65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观看教学视频：清创术。</w:t>
      </w:r>
    </w:p>
    <w:p w14:paraId="44AAC7E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75E38C57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第六单元  肿瘤</w:t>
      </w:r>
    </w:p>
    <w:p w14:paraId="595242E8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758DEAF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1.掌握常见体表肿瘤的诊断和治疗。</w:t>
      </w:r>
    </w:p>
    <w:p w14:paraId="28237AF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2.基本掌握肿瘤的诊断程序、分期及治疗原则。</w:t>
      </w:r>
    </w:p>
    <w:p w14:paraId="6F48390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3.了解肿瘤的预防及随访。</w:t>
      </w:r>
    </w:p>
    <w:p w14:paraId="55787AF0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0715EEB4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230D373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1.肿瘤的临床表现、诊断程序、分期及治疗原则。</w:t>
      </w:r>
    </w:p>
    <w:p w14:paraId="7FFA0D1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2.常见体表肿瘤的诊断和治疗。</w:t>
      </w:r>
    </w:p>
    <w:p w14:paraId="58AE6CD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3.肿瘤的三级预防及随访。</w:t>
      </w:r>
    </w:p>
    <w:p w14:paraId="770289F8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713E3AC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4B856E6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理论复习：肿瘤的诊断程序、分期及治疗，三级预防及随访，常见体表肿瘤的鉴别诊断和治疗。</w:t>
      </w:r>
    </w:p>
    <w:p w14:paraId="67F17F9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示教：门诊或病房教师示教体表肿瘤的检查方法。</w:t>
      </w:r>
    </w:p>
    <w:p w14:paraId="5E0A0DE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观摩：门诊手术室观摩体表肿物切除术。</w:t>
      </w:r>
    </w:p>
    <w:p w14:paraId="7E7ED0F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51381CE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4D04DE75">
      <w:pPr>
        <w:spacing w:line="360" w:lineRule="auto"/>
        <w:jc w:val="center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第七单元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color w:val="000000"/>
          <w:sz w:val="28"/>
          <w:szCs w:val="28"/>
        </w:rPr>
        <w:t>体表肿块活检技术（细针、粗针穿刺及手术活检）</w:t>
      </w:r>
    </w:p>
    <w:p w14:paraId="3AD1BDD6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0547DE6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掌握体表肿块活检技术的适应证和禁忌证。</w:t>
      </w:r>
    </w:p>
    <w:p w14:paraId="0E80FC5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基本掌握体表肿块活检技术的操作方法。</w:t>
      </w:r>
    </w:p>
    <w:p w14:paraId="091616E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了解体表肿块活检技术准备工作。</w:t>
      </w:r>
    </w:p>
    <w:p w14:paraId="1F2AE714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3学时</w:t>
      </w:r>
    </w:p>
    <w:p w14:paraId="2E53EA46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09E3CFD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体表肿块的鉴别要点。</w:t>
      </w:r>
    </w:p>
    <w:p w14:paraId="7E9A98E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</w:t>
      </w:r>
      <w:r>
        <w:rPr>
          <w:rFonts w:ascii="宋体" w:hAnsi="宋体"/>
          <w:bCs/>
          <w:color w:val="000000"/>
          <w:sz w:val="24"/>
        </w:rPr>
        <w:t>.</w:t>
      </w:r>
      <w:r>
        <w:rPr>
          <w:rFonts w:hint="eastAsia" w:ascii="宋体" w:hAnsi="宋体"/>
          <w:bCs/>
          <w:color w:val="000000"/>
          <w:sz w:val="24"/>
        </w:rPr>
        <w:t>体表肿块的穿刺取样活检及手术活检操作方法。</w:t>
      </w:r>
    </w:p>
    <w:p w14:paraId="7A5C079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术前准备和局部麻醉的操作方法要领。</w:t>
      </w:r>
    </w:p>
    <w:p w14:paraId="530B935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5D81591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5F28A5E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理论复习：体表肿块的鉴别要点、活检适应证和禁忌证。</w:t>
      </w:r>
    </w:p>
    <w:p w14:paraId="06ED656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教师示教：体表肿块细针</w:t>
      </w:r>
      <w:r>
        <w:rPr>
          <w:rFonts w:ascii="宋体" w:hAnsi="宋体"/>
          <w:bCs/>
          <w:color w:val="000000"/>
          <w:sz w:val="24"/>
        </w:rPr>
        <w:t>/</w:t>
      </w:r>
      <w:r>
        <w:rPr>
          <w:rFonts w:hint="eastAsia" w:ascii="宋体" w:hAnsi="宋体"/>
          <w:bCs/>
          <w:color w:val="000000"/>
          <w:sz w:val="24"/>
        </w:rPr>
        <w:t>粗针穿刺取样活检术演示（模拟）。</w:t>
      </w:r>
    </w:p>
    <w:p w14:paraId="3CCF315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同学分组模拟练习，教师巡视指导。</w:t>
      </w:r>
    </w:p>
    <w:p w14:paraId="7E3F46A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7787417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6.</w:t>
      </w:r>
      <w:r>
        <w:rPr>
          <w:rFonts w:hint="eastAsia" w:ascii="宋体" w:hAnsi="宋体"/>
          <w:bCs/>
          <w:color w:val="000000"/>
          <w:sz w:val="24"/>
        </w:rPr>
        <w:t>观看教学视频：外科手术基本操作（为动物实验做准备）。</w:t>
      </w:r>
    </w:p>
    <w:p w14:paraId="1AF1A9A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48AFFC85">
      <w:pPr>
        <w:spacing w:line="360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第八单元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胃（或肠）穿孔修补术</w:t>
      </w:r>
    </w:p>
    <w:p w14:paraId="7832D4AF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31D4915D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掌握胃或肠壁的切开和止血方法。</w:t>
      </w:r>
    </w:p>
    <w:p w14:paraId="49A0290F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基本掌握胃肠道伤口的缝合原则和方法。</w:t>
      </w:r>
    </w:p>
    <w:p w14:paraId="0B76B639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了解胃肠修补术的适应证。</w:t>
      </w:r>
    </w:p>
    <w:p w14:paraId="3A5E6F72">
      <w:pPr>
        <w:spacing w:line="360" w:lineRule="auto"/>
        <w:rPr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[教学时数]</w:t>
      </w:r>
      <w:r>
        <w:rPr>
          <w:rFonts w:ascii="黑体" w:hAnsi="宋体" w:eastAsia="黑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学时</w:t>
      </w:r>
    </w:p>
    <w:p w14:paraId="4817941A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0358598F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胃（或肠）穿孔修补术的适应证、术前准备和术后处理。</w:t>
      </w:r>
    </w:p>
    <w:p w14:paraId="7CA10854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胃（或肠）穿孔修补的两种缝合方法：一层缝合和两层缝合。</w:t>
      </w:r>
    </w:p>
    <w:p w14:paraId="215A93E5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指导学生进行胃肠修补术。</w:t>
      </w:r>
    </w:p>
    <w:p w14:paraId="4662C36B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 [实习方法]</w:t>
      </w:r>
    </w:p>
    <w:p w14:paraId="75B5FD2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65BB49A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</w:t>
      </w:r>
      <w:r>
        <w:rPr>
          <w:rFonts w:ascii="宋体" w:hAnsi="宋体"/>
          <w:color w:val="000000"/>
          <w:sz w:val="24"/>
        </w:rPr>
        <w:t>手术人员术前准备和动物准备</w:t>
      </w:r>
      <w:r>
        <w:rPr>
          <w:rFonts w:hint="eastAsia" w:ascii="宋体" w:hAnsi="宋体"/>
          <w:color w:val="000000"/>
          <w:sz w:val="24"/>
        </w:rPr>
        <w:t>，操作注意事项，爱伤、无菌观念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4A30AA49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</w:t>
      </w:r>
      <w:r>
        <w:rPr>
          <w:rFonts w:hint="eastAsia" w:ascii="宋体" w:hAnsi="宋体"/>
          <w:color w:val="000000"/>
          <w:sz w:val="24"/>
        </w:rPr>
        <w:t>胃（或肠）穿孔修补术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10EE662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</w:t>
      </w:r>
      <w:r>
        <w:rPr>
          <w:rFonts w:ascii="宋体" w:hAnsi="宋体"/>
          <w:bCs/>
          <w:color w:val="000000"/>
          <w:sz w:val="24"/>
        </w:rPr>
        <w:t>3-4</w:t>
      </w:r>
      <w:r>
        <w:rPr>
          <w:rFonts w:hint="eastAsia" w:ascii="宋体" w:hAnsi="宋体"/>
          <w:bCs/>
          <w:color w:val="000000"/>
          <w:sz w:val="24"/>
        </w:rPr>
        <w:t>人</w:t>
      </w:r>
      <w:r>
        <w:rPr>
          <w:rFonts w:ascii="宋体" w:hAnsi="宋体"/>
          <w:bCs/>
          <w:color w:val="000000"/>
          <w:sz w:val="24"/>
        </w:rPr>
        <w:t>/</w:t>
      </w:r>
      <w:r>
        <w:rPr>
          <w:rFonts w:hint="eastAsia" w:ascii="宋体" w:hAnsi="宋体"/>
          <w:bCs/>
          <w:color w:val="000000"/>
          <w:sz w:val="24"/>
        </w:rPr>
        <w:t>组练习，教师巡视指导。</w:t>
      </w:r>
    </w:p>
    <w:p w14:paraId="0E51DCEE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2D3241D7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1A2AC27C">
      <w:pPr>
        <w:spacing w:line="360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ascii="黑体" w:hAnsi="黑体" w:eastAsia="黑体"/>
          <w:b/>
          <w:color w:val="000000"/>
          <w:sz w:val="28"/>
          <w:szCs w:val="28"/>
        </w:rPr>
        <w:t>第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九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单元 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家兔后肢静脉切开置管术</w:t>
      </w:r>
    </w:p>
    <w:p w14:paraId="27A75442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37FE92F8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1.掌握静脉切开置管术的手术操作方法。</w:t>
      </w:r>
    </w:p>
    <w:p w14:paraId="19DAA600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基本掌握静脉切开置管术的适应证。</w:t>
      </w:r>
    </w:p>
    <w:p w14:paraId="655650F8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了解静脉切开置管术的术后处理、血管损伤的基本处理方法。</w:t>
      </w:r>
    </w:p>
    <w:p w14:paraId="21982AB1">
      <w:pPr>
        <w:spacing w:line="360" w:lineRule="auto"/>
        <w:rPr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hint="eastAsia" w:ascii="宋体" w:hAnsi="宋体"/>
          <w:color w:val="000000"/>
          <w:sz w:val="24"/>
        </w:rPr>
        <w:t>3学时</w:t>
      </w:r>
    </w:p>
    <w:p w14:paraId="243284B3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71FCB860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静脉切开置管术的适应证。</w:t>
      </w:r>
    </w:p>
    <w:p w14:paraId="5FC93AE6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常用静脉切开的部位及解剖，静脉切开置管的手术操作方法。</w:t>
      </w:r>
    </w:p>
    <w:p w14:paraId="6E01BCF4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静脉切开置管的术后处理及注意事项。</w:t>
      </w:r>
    </w:p>
    <w:p w14:paraId="3BC3144C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5DB74BFA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63BE8802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</w:t>
      </w:r>
      <w:r>
        <w:rPr>
          <w:rFonts w:ascii="宋体" w:hAnsi="宋体"/>
          <w:color w:val="000000"/>
          <w:sz w:val="24"/>
        </w:rPr>
        <w:t>手术人员术前准备和动物准备</w:t>
      </w:r>
      <w:r>
        <w:rPr>
          <w:rFonts w:hint="eastAsia" w:ascii="宋体" w:hAnsi="宋体"/>
          <w:color w:val="000000"/>
          <w:sz w:val="24"/>
        </w:rPr>
        <w:t>，操作注意事项，爱伤、无菌观念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739B0EB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</w:t>
      </w:r>
      <w:r>
        <w:rPr>
          <w:rFonts w:hint="eastAsia" w:ascii="宋体" w:hAnsi="宋体"/>
          <w:color w:val="000000"/>
          <w:sz w:val="24"/>
        </w:rPr>
        <w:t>静脉切开置管术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265EFCA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</w:t>
      </w:r>
      <w:r>
        <w:rPr>
          <w:rFonts w:ascii="宋体" w:hAnsi="宋体"/>
          <w:bCs/>
          <w:color w:val="000000"/>
          <w:sz w:val="24"/>
        </w:rPr>
        <w:t>3-4</w:t>
      </w:r>
      <w:r>
        <w:rPr>
          <w:rFonts w:hint="eastAsia" w:ascii="宋体" w:hAnsi="宋体"/>
          <w:bCs/>
          <w:color w:val="000000"/>
          <w:sz w:val="24"/>
        </w:rPr>
        <w:t>人</w:t>
      </w:r>
      <w:r>
        <w:rPr>
          <w:rFonts w:ascii="宋体" w:hAnsi="宋体"/>
          <w:bCs/>
          <w:color w:val="000000"/>
          <w:sz w:val="24"/>
        </w:rPr>
        <w:t>/</w:t>
      </w:r>
      <w:r>
        <w:rPr>
          <w:rFonts w:hint="eastAsia" w:ascii="宋体" w:hAnsi="宋体"/>
          <w:bCs/>
          <w:color w:val="000000"/>
          <w:sz w:val="24"/>
        </w:rPr>
        <w:t>组练习，教师巡视指导。</w:t>
      </w:r>
    </w:p>
    <w:p w14:paraId="56E737C5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5E97463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63EA9CDA">
      <w:pPr>
        <w:spacing w:line="360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ascii="黑体" w:hAnsi="黑体" w:eastAsia="黑体"/>
          <w:b/>
          <w:color w:val="000000"/>
          <w:sz w:val="28"/>
          <w:szCs w:val="28"/>
        </w:rPr>
        <w:t>第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十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单元 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肠切除及肠吻合术（兔）</w:t>
      </w:r>
    </w:p>
    <w:p w14:paraId="3B22703C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31BEF213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掌握肠切除肠吻合术的基本原则。</w:t>
      </w:r>
    </w:p>
    <w:p w14:paraId="276E83CA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基本掌握肠切除肠端端吻合术的手术方法。</w:t>
      </w:r>
    </w:p>
    <w:p w14:paraId="5AAAE546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了解肠管吻合其他方法（侧侧、端侧）的手术方式。</w:t>
      </w:r>
    </w:p>
    <w:p w14:paraId="4085CFE1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学时</w:t>
      </w:r>
    </w:p>
    <w:p w14:paraId="33846EC0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1B664415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肠切除肠吻合术的适应证、术前准备和术后处理。</w:t>
      </w:r>
    </w:p>
    <w:p w14:paraId="630E17E4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肠切除肠吻合术的基本原则及注意事项。</w:t>
      </w:r>
    </w:p>
    <w:p w14:paraId="2146A810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肠管缝合的几种常用方法以及三种肠吻合方式的手术过程。</w:t>
      </w:r>
    </w:p>
    <w:p w14:paraId="79FA1345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[实习方法]</w:t>
      </w:r>
    </w:p>
    <w:p w14:paraId="4822CFD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63065DA4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</w:t>
      </w:r>
      <w:r>
        <w:rPr>
          <w:rFonts w:ascii="宋体" w:hAnsi="宋体"/>
          <w:color w:val="000000"/>
          <w:sz w:val="24"/>
        </w:rPr>
        <w:t>手术人员术前准备和动物准备</w:t>
      </w:r>
      <w:r>
        <w:rPr>
          <w:rFonts w:hint="eastAsia" w:ascii="宋体" w:hAnsi="宋体"/>
          <w:color w:val="000000"/>
          <w:sz w:val="24"/>
        </w:rPr>
        <w:t>，操作注意事项，爱伤、无菌观念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6F630E00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</w:t>
      </w:r>
      <w:r>
        <w:rPr>
          <w:rFonts w:hint="eastAsia" w:ascii="宋体" w:hAnsi="宋体"/>
          <w:color w:val="000000"/>
          <w:sz w:val="24"/>
        </w:rPr>
        <w:t>肠切除肠吻合术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7288EBF1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</w:t>
      </w:r>
      <w:r>
        <w:rPr>
          <w:rFonts w:ascii="宋体" w:hAnsi="宋体"/>
          <w:bCs/>
          <w:color w:val="000000"/>
          <w:sz w:val="24"/>
        </w:rPr>
        <w:t>3-4</w:t>
      </w:r>
      <w:r>
        <w:rPr>
          <w:rFonts w:hint="eastAsia" w:ascii="宋体" w:hAnsi="宋体"/>
          <w:bCs/>
          <w:color w:val="000000"/>
          <w:sz w:val="24"/>
        </w:rPr>
        <w:t>人</w:t>
      </w:r>
      <w:r>
        <w:rPr>
          <w:rFonts w:ascii="宋体" w:hAnsi="宋体"/>
          <w:bCs/>
          <w:color w:val="000000"/>
          <w:sz w:val="24"/>
        </w:rPr>
        <w:t>/</w:t>
      </w:r>
      <w:r>
        <w:rPr>
          <w:rFonts w:hint="eastAsia" w:ascii="宋体" w:hAnsi="宋体"/>
          <w:bCs/>
          <w:color w:val="000000"/>
          <w:sz w:val="24"/>
        </w:rPr>
        <w:t>组练习，教师巡视指导。</w:t>
      </w:r>
    </w:p>
    <w:p w14:paraId="4F066A1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7479DBDB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5F37DF33">
      <w:pPr>
        <w:spacing w:line="360" w:lineRule="auto"/>
        <w:jc w:val="center"/>
        <w:rPr>
          <w:rFonts w:hint="eastAsia"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第十一单元</w:t>
      </w:r>
      <w:r>
        <w:rPr>
          <w:rFonts w:ascii="黑体" w:hAnsi="黑体" w:eastAsia="黑体"/>
          <w:b/>
          <w:color w:val="000000"/>
          <w:sz w:val="28"/>
          <w:szCs w:val="28"/>
        </w:rPr>
        <w:t xml:space="preserve">  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阑尾切除术（家兔蚓突切除术）</w:t>
      </w:r>
    </w:p>
    <w:p w14:paraId="7E9F91BF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[基本要求]</w:t>
      </w:r>
    </w:p>
    <w:p w14:paraId="6444314E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1.掌握外科手术的基本操作，如切开、止血、结扎、缝合等。</w:t>
      </w:r>
    </w:p>
    <w:p w14:paraId="18BDDF70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基本掌握腹部手术逐层入腹的操作方法，阑尾切除的手术步骤。</w:t>
      </w:r>
    </w:p>
    <w:p w14:paraId="7F9E22B6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了解腹部探查的基本程序。</w:t>
      </w:r>
    </w:p>
    <w:p w14:paraId="4F0D83F7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 xml:space="preserve">[教学时数] 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学时</w:t>
      </w:r>
    </w:p>
    <w:p w14:paraId="31C3F477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[基本内容]</w:t>
      </w:r>
    </w:p>
    <w:p w14:paraId="06471B82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阑尾切除术的适应证。</w:t>
      </w:r>
    </w:p>
    <w:p w14:paraId="0EA10CEA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麦氏切口的定位和解剖层次。</w:t>
      </w:r>
    </w:p>
    <w:p w14:paraId="3B091B13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阑尾切除手术步骤。</w:t>
      </w:r>
    </w:p>
    <w:p w14:paraId="0302D54E">
      <w:pPr>
        <w:spacing w:line="360" w:lineRule="auto"/>
        <w:rPr>
          <w:rFonts w:hint="eastAsia" w:ascii="黑体" w:hAnsi="宋体" w:eastAsia="黑体"/>
          <w:bCs/>
          <w:color w:val="000000"/>
          <w:sz w:val="28"/>
          <w:szCs w:val="28"/>
        </w:rPr>
      </w:pPr>
      <w:r>
        <w:rPr>
          <w:rFonts w:hint="eastAsia" w:ascii="黑体" w:hAnsi="宋体" w:eastAsia="黑体"/>
          <w:bCs/>
          <w:color w:val="000000"/>
          <w:sz w:val="28"/>
          <w:szCs w:val="28"/>
        </w:rPr>
        <w:t>[见习方法及时间分配]</w:t>
      </w:r>
    </w:p>
    <w:p w14:paraId="5A2EE9CC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1.介绍本次实习内容、目的要求及方法。</w:t>
      </w:r>
    </w:p>
    <w:p w14:paraId="57A4BCC6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理论复习：</w:t>
      </w:r>
      <w:r>
        <w:rPr>
          <w:rFonts w:ascii="宋体" w:hAnsi="宋体"/>
          <w:color w:val="000000"/>
          <w:sz w:val="24"/>
        </w:rPr>
        <w:t>手术人员术前准备和动物准备</w:t>
      </w:r>
      <w:r>
        <w:rPr>
          <w:rFonts w:hint="eastAsia" w:ascii="宋体" w:hAnsi="宋体"/>
          <w:color w:val="000000"/>
          <w:sz w:val="24"/>
        </w:rPr>
        <w:t>，操作注意事项，爱伤、无菌观念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12DF318D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教师示教：</w:t>
      </w:r>
      <w:r>
        <w:rPr>
          <w:rFonts w:hint="eastAsia" w:ascii="宋体" w:hAnsi="宋体"/>
          <w:color w:val="000000"/>
          <w:sz w:val="24"/>
        </w:rPr>
        <w:t>阑尾切除术</w:t>
      </w:r>
      <w:r>
        <w:rPr>
          <w:rFonts w:hint="eastAsia" w:ascii="宋体" w:hAnsi="宋体"/>
          <w:bCs/>
          <w:color w:val="000000"/>
          <w:sz w:val="24"/>
        </w:rPr>
        <w:t>。</w:t>
      </w:r>
    </w:p>
    <w:p w14:paraId="411448AF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4.</w:t>
      </w:r>
      <w:r>
        <w:rPr>
          <w:rFonts w:hint="eastAsia" w:ascii="宋体" w:hAnsi="宋体"/>
          <w:bCs/>
          <w:color w:val="000000"/>
          <w:sz w:val="24"/>
        </w:rPr>
        <w:t>同学</w:t>
      </w:r>
      <w:r>
        <w:rPr>
          <w:rFonts w:ascii="宋体" w:hAnsi="宋体"/>
          <w:bCs/>
          <w:color w:val="000000"/>
          <w:sz w:val="24"/>
        </w:rPr>
        <w:t>3-4</w:t>
      </w:r>
      <w:r>
        <w:rPr>
          <w:rFonts w:hint="eastAsia" w:ascii="宋体" w:hAnsi="宋体"/>
          <w:bCs/>
          <w:color w:val="000000"/>
          <w:sz w:val="24"/>
        </w:rPr>
        <w:t>人</w:t>
      </w:r>
      <w:r>
        <w:rPr>
          <w:rFonts w:ascii="宋体" w:hAnsi="宋体"/>
          <w:bCs/>
          <w:color w:val="000000"/>
          <w:sz w:val="24"/>
        </w:rPr>
        <w:t>/</w:t>
      </w:r>
      <w:r>
        <w:rPr>
          <w:rFonts w:hint="eastAsia" w:ascii="宋体" w:hAnsi="宋体"/>
          <w:bCs/>
          <w:color w:val="000000"/>
          <w:sz w:val="24"/>
        </w:rPr>
        <w:t>组练习，教师巡视指导。</w:t>
      </w:r>
    </w:p>
    <w:p w14:paraId="358C573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5.</w:t>
      </w:r>
      <w:r>
        <w:rPr>
          <w:rFonts w:hint="eastAsia" w:ascii="宋体" w:hAnsi="宋体"/>
          <w:bCs/>
          <w:color w:val="000000"/>
          <w:sz w:val="24"/>
        </w:rPr>
        <w:t>教师点评及小结。</w:t>
      </w:r>
    </w:p>
    <w:p w14:paraId="1AA179A8">
      <w:pPr>
        <w:spacing w:line="360" w:lineRule="auto"/>
        <w:rPr>
          <w:rFonts w:hint="eastAsia" w:ascii="宋体" w:hAnsi="宋体"/>
          <w:bCs/>
          <w:color w:val="000000"/>
          <w:sz w:val="24"/>
        </w:rPr>
      </w:pPr>
    </w:p>
    <w:p w14:paraId="499B18B2">
      <w:pPr>
        <w:spacing w:line="360" w:lineRule="auto"/>
        <w:jc w:val="righ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制定日期：</w:t>
      </w:r>
      <w:r>
        <w:rPr>
          <w:rFonts w:ascii="宋体" w:hAnsi="宋体"/>
          <w:color w:val="000000"/>
          <w:sz w:val="24"/>
        </w:rPr>
        <w:t>2024.11.10</w:t>
      </w:r>
    </w:p>
    <w:p w14:paraId="6D1608B8">
      <w:pPr>
        <w:spacing w:line="360" w:lineRule="auto"/>
        <w:jc w:val="right"/>
        <w:rPr>
          <w:color w:val="000000"/>
        </w:rPr>
      </w:pPr>
      <w:r>
        <w:rPr>
          <w:rFonts w:hint="eastAsia" w:ascii="宋体" w:hAnsi="宋体"/>
          <w:color w:val="000000"/>
          <w:sz w:val="24"/>
        </w:rPr>
        <w:t>修订日期：</w:t>
      </w:r>
      <w:r>
        <w:rPr>
          <w:rFonts w:ascii="宋体" w:hAnsi="宋体"/>
          <w:color w:val="000000"/>
          <w:sz w:val="24"/>
        </w:rPr>
        <w:t>2025.08.22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C196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CA2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LW7l30AAAAAIBAAAPAAAAAAAAAAEAIAAAACIAAABkcnMvZG93bnJldi54bWxQ&#10;SwECFAAUAAAACACHTuJA7MtuOMYBAACK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A6CA2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0OTA5MjYzYjgzODJjYzVmMWY4YjQ5MGQyYzZiZGIifQ=="/>
  </w:docVars>
  <w:rsids>
    <w:rsidRoot w:val="00B57BCA"/>
    <w:rsid w:val="00311692"/>
    <w:rsid w:val="005C4D29"/>
    <w:rsid w:val="007F7AD4"/>
    <w:rsid w:val="00B57BCA"/>
    <w:rsid w:val="00E85335"/>
    <w:rsid w:val="00FE64EC"/>
    <w:rsid w:val="0412531A"/>
    <w:rsid w:val="05D55C51"/>
    <w:rsid w:val="07757048"/>
    <w:rsid w:val="0DAE540E"/>
    <w:rsid w:val="0EA53C62"/>
    <w:rsid w:val="10120A1B"/>
    <w:rsid w:val="15A2263A"/>
    <w:rsid w:val="15CF2E52"/>
    <w:rsid w:val="1732005D"/>
    <w:rsid w:val="19033B41"/>
    <w:rsid w:val="1A7709B0"/>
    <w:rsid w:val="1C362480"/>
    <w:rsid w:val="1F5853D0"/>
    <w:rsid w:val="21401BBC"/>
    <w:rsid w:val="24066268"/>
    <w:rsid w:val="24487C1C"/>
    <w:rsid w:val="248E440E"/>
    <w:rsid w:val="257D7923"/>
    <w:rsid w:val="25A11524"/>
    <w:rsid w:val="29DE38ED"/>
    <w:rsid w:val="2AAE471E"/>
    <w:rsid w:val="2B100C8E"/>
    <w:rsid w:val="2B676A5A"/>
    <w:rsid w:val="2B7F2C60"/>
    <w:rsid w:val="2C11542F"/>
    <w:rsid w:val="2D9C3532"/>
    <w:rsid w:val="31ED191F"/>
    <w:rsid w:val="320B2409"/>
    <w:rsid w:val="32A033D6"/>
    <w:rsid w:val="32F96416"/>
    <w:rsid w:val="34833D46"/>
    <w:rsid w:val="34B574F1"/>
    <w:rsid w:val="371D5890"/>
    <w:rsid w:val="38FE053D"/>
    <w:rsid w:val="3B7C02E3"/>
    <w:rsid w:val="3CB80CAB"/>
    <w:rsid w:val="3DC6430D"/>
    <w:rsid w:val="3E12738F"/>
    <w:rsid w:val="3EF35250"/>
    <w:rsid w:val="41014AB6"/>
    <w:rsid w:val="41680452"/>
    <w:rsid w:val="43BC52AB"/>
    <w:rsid w:val="44CB3F24"/>
    <w:rsid w:val="49402478"/>
    <w:rsid w:val="49D66BAF"/>
    <w:rsid w:val="4BDA1F5B"/>
    <w:rsid w:val="4D5579CB"/>
    <w:rsid w:val="4F2E5B33"/>
    <w:rsid w:val="53E16CCE"/>
    <w:rsid w:val="54B50F92"/>
    <w:rsid w:val="5821489E"/>
    <w:rsid w:val="59ED555A"/>
    <w:rsid w:val="5C1967B6"/>
    <w:rsid w:val="5C243875"/>
    <w:rsid w:val="5DE14999"/>
    <w:rsid w:val="5E1E23BF"/>
    <w:rsid w:val="5E634A3D"/>
    <w:rsid w:val="5FD563F2"/>
    <w:rsid w:val="5FE971F9"/>
    <w:rsid w:val="60BC0397"/>
    <w:rsid w:val="62945101"/>
    <w:rsid w:val="63BF23D3"/>
    <w:rsid w:val="64557AD8"/>
    <w:rsid w:val="686D0FBF"/>
    <w:rsid w:val="6893310E"/>
    <w:rsid w:val="6901201E"/>
    <w:rsid w:val="690442F7"/>
    <w:rsid w:val="6F8004DC"/>
    <w:rsid w:val="72445563"/>
    <w:rsid w:val="7289310A"/>
    <w:rsid w:val="72907540"/>
    <w:rsid w:val="73C12110"/>
    <w:rsid w:val="74056BAF"/>
    <w:rsid w:val="797B3717"/>
    <w:rsid w:val="7C5B3A07"/>
    <w:rsid w:val="7DD4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style6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9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良乡医院</Company>
  <Pages>19</Pages>
  <Words>7793</Words>
  <Characters>8104</Characters>
  <Lines>61</Lines>
  <Paragraphs>17</Paragraphs>
  <TotalTime>1</TotalTime>
  <ScaleCrop>false</ScaleCrop>
  <LinksUpToDate>false</LinksUpToDate>
  <CharactersWithSpaces>8190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2025-08-29T12:50:00Z</dcterms:created>
  <dc:creator>Administrator</dc:creator>
  <cp:lastModifiedBy>Lily</cp:lastModifiedBy>
  <cp:lastPrinted>2024-11-19T00:58:00Z</cp:lastPrinted>
  <dcterms:modified xsi:type="dcterms:W3CDTF">2025-12-15T13:00:16Z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E94BAA45B10B41D8AB691B9FC99F18AB</vt:lpwstr>
  </property>
  <property fmtid="{D5CDD505-2E9C-101B-9397-08002B2CF9AE}" pid="4" name="KSOTemplateDocerSaveRecord">
    <vt:lpwstr>eyJoZGlkIjoiZjExNTUxMDgxMjJlNmMxNDMwYjVkNTJiN2ZiOGYzMTYiLCJ1c2VySWQiOiI3NTcwOTkyMzUifQ==</vt:lpwstr>
  </property>
</Properties>
</file>